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D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Arial"/>
          <w:color w:val="auto"/>
          <w:kern w:val="0"/>
          <w:szCs w:val="32"/>
          <w:lang w:eastAsia="zh-CN"/>
        </w:rPr>
      </w:pPr>
      <w:r>
        <w:rPr>
          <w:rFonts w:hint="eastAsia" w:ascii="黑体" w:hAnsi="黑体" w:eastAsia="黑体" w:cs="Arial"/>
          <w:color w:val="auto"/>
          <w:kern w:val="0"/>
          <w:szCs w:val="32"/>
        </w:rPr>
        <w:t>附件</w:t>
      </w:r>
      <w:r>
        <w:rPr>
          <w:rFonts w:hint="eastAsia" w:ascii="黑体" w:hAnsi="黑体" w:eastAsia="黑体" w:cs="Arial"/>
          <w:color w:val="auto"/>
          <w:kern w:val="0"/>
          <w:szCs w:val="32"/>
          <w:lang w:val="en-US" w:eastAsia="zh-CN"/>
        </w:rPr>
        <w:t>2</w:t>
      </w:r>
    </w:p>
    <w:p w14:paraId="58DBDC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32"/>
        <w:jc w:val="center"/>
        <w:textAlignment w:val="auto"/>
        <w:rPr>
          <w:rFonts w:ascii="微软雅黑" w:hAnsi="微软雅黑" w:eastAsia="微软雅黑" w:cs="微软雅黑"/>
          <w:color w:val="auto"/>
          <w:spacing w:val="-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2"/>
          <w:sz w:val="44"/>
          <w:szCs w:val="44"/>
        </w:rPr>
        <w:t>部分不合格项目小知识</w:t>
      </w:r>
    </w:p>
    <w:p w14:paraId="60AF7E9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640" w:firstLine="480"/>
        <w:textAlignment w:val="auto"/>
        <w:rPr>
          <w:color w:val="auto"/>
        </w:rPr>
      </w:pPr>
    </w:p>
    <w:p w14:paraId="719BA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一、毒死蜱</w:t>
      </w:r>
    </w:p>
    <w:p w14:paraId="71035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OLE_LINK2"/>
      <w:r>
        <w:rPr>
          <w:rFonts w:hint="eastAsia" w:ascii="仿宋_GB2312" w:hAnsi="仿宋_GB2312" w:eastAsia="仿宋_GB2312" w:cs="仿宋_GB2312"/>
          <w:lang w:val="en-US" w:eastAsia="zh-CN"/>
        </w:rPr>
        <w:t>毒死蜱</w:t>
      </w:r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是一种具有触杀、胃毒和熏蒸作用的有机磷杀虫剂。《食品安全国家标准 食品中农药最大残留限量》（GB 2763</w:t>
      </w:r>
      <w:r>
        <w:rPr>
          <w:rFonts w:hint="eastAsia" w:ascii="仿宋_GB2312" w:hAnsi="仿宋_GB2312" w:cs="仿宋_GB2312"/>
          <w:lang w:val="en-US" w:eastAsia="zh-CN"/>
        </w:rPr>
        <w:t>—</w:t>
      </w:r>
      <w:r>
        <w:rPr>
          <w:rFonts w:hint="eastAsia" w:ascii="仿宋_GB2312" w:hAnsi="仿宋_GB2312" w:eastAsia="仿宋_GB2312" w:cs="仿宋_GB2312"/>
          <w:lang w:val="en-US" w:eastAsia="zh-CN"/>
        </w:rPr>
        <w:t>2021）中规定，</w:t>
      </w:r>
      <w:r>
        <w:rPr>
          <w:rFonts w:hint="eastAsia" w:ascii="仿宋_GB2312" w:hAnsi="仿宋_GB2312" w:cs="仿宋_GB2312"/>
          <w:lang w:val="en-US" w:eastAsia="zh-CN"/>
        </w:rPr>
        <w:t>芸薹属类蔬菜</w:t>
      </w:r>
      <w:bookmarkStart w:id="1" w:name="OLE_LINK8"/>
      <w:r>
        <w:rPr>
          <w:rFonts w:hint="eastAsia" w:ascii="仿宋_GB2312" w:hAnsi="仿宋_GB2312" w:cs="仿宋_GB2312"/>
          <w:lang w:val="en-US" w:eastAsia="zh-CN"/>
        </w:rPr>
        <w:t>、豆类蔬菜（食荚豌豆除外）</w:t>
      </w:r>
      <w:r>
        <w:rPr>
          <w:rFonts w:hint="eastAsia" w:ascii="仿宋_GB2312" w:hAnsi="仿宋_GB2312" w:eastAsia="仿宋_GB2312" w:cs="仿宋_GB2312"/>
          <w:lang w:val="en-US" w:eastAsia="zh-CN"/>
        </w:rPr>
        <w:t>中毒死蜱最大残留限量值</w:t>
      </w:r>
      <w:r>
        <w:rPr>
          <w:rFonts w:hint="eastAsia" w:ascii="仿宋_GB2312" w:hAnsi="仿宋_GB2312" w:cs="仿宋_GB231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lang w:val="en-US" w:eastAsia="zh-CN"/>
        </w:rPr>
        <w:t>为0.02mg/kg</w:t>
      </w:r>
      <w:bookmarkEnd w:id="1"/>
      <w:r>
        <w:rPr>
          <w:rFonts w:hint="eastAsia" w:ascii="仿宋_GB2312" w:hAnsi="仿宋_GB2312" w:eastAsia="仿宋_GB2312" w:cs="仿宋_GB2312"/>
          <w:lang w:val="en-US" w:eastAsia="zh-CN"/>
        </w:rPr>
        <w:t>。食用食品一般不会导致毒死蜱急性中毒，但长期食用毒死蜱超标的食品，对人体健康也有一定影响。</w:t>
      </w:r>
    </w:p>
    <w:p w14:paraId="1D9CDB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二、噻虫胺</w:t>
      </w:r>
    </w:p>
    <w:p w14:paraId="1B82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噻虫胺是一种烟碱类杀虫剂，具有触杀、胃毒作用，具有根内吸活性和层间传导性。《食品安全国家标准 食品中农药最大残留限量》（GB 2763—2021）中规定，豆类蔬菜中噻虫胺最大残留限量值为0.01mg/kg；香蕉中噻虫胺最大残留限量值为0.02mg/kg；芹菜中噻虫胺最大残留限量值为0.04mg/kg；茄果类蔬菜（番茄除外）中噻虫胺最大残留限量值为0.05mg/kg。长期食用噻虫胺超标的食品可能会引起恶心、呕吐、头痛、乏力、躁动、抽搐等症状。</w:t>
      </w:r>
    </w:p>
    <w:p w14:paraId="679A61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default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三、</w:t>
      </w:r>
      <w:bookmarkStart w:id="2" w:name="OLE_LINK9"/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吡唑醚菌酯</w:t>
      </w:r>
      <w:bookmarkEnd w:id="2"/>
    </w:p>
    <w:p w14:paraId="1918D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吡唑醚菌酯是具有保护、治疗和传导作用的杀菌剂，用于防治主要的植物病害。</w:t>
      </w:r>
      <w:r>
        <w:rPr>
          <w:rFonts w:hint="eastAsia" w:ascii="仿宋_GB2312" w:hAnsi="仿宋_GB2312" w:eastAsia="仿宋_GB2312" w:cs="仿宋_GB2312"/>
          <w:lang w:val="zh-CN" w:eastAsia="zh-CN"/>
        </w:rPr>
        <w:t>《食品安全国家标准 食品中农药最大残留限量》（GB 2763—20</w:t>
      </w:r>
      <w:r>
        <w:rPr>
          <w:rFonts w:hint="eastAsia" w:ascii="仿宋_GB2312" w:hAnsi="仿宋_GB2312" w:eastAsia="仿宋_GB2312" w:cs="仿宋_GB231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lang w:val="zh-CN" w:eastAsia="zh-CN"/>
        </w:rPr>
        <w:t>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芒果</w:t>
      </w:r>
      <w:r>
        <w:rPr>
          <w:rFonts w:hint="eastAsia" w:ascii="仿宋_GB2312" w:hAnsi="仿宋_GB2312" w:eastAsia="仿宋_GB2312" w:cs="仿宋_GB2312"/>
          <w:lang w:val="zh-CN" w:eastAsia="zh-CN"/>
        </w:rPr>
        <w:t>中</w:t>
      </w:r>
      <w:r>
        <w:rPr>
          <w:rFonts w:hint="eastAsia" w:ascii="仿宋_GB2312" w:hAnsi="仿宋_GB2312" w:eastAsia="仿宋_GB2312" w:cs="仿宋_GB2312"/>
          <w:lang w:val="en-US" w:eastAsia="zh-CN"/>
        </w:rPr>
        <w:t>吡唑醚菌酯最大</w:t>
      </w:r>
      <w:r>
        <w:rPr>
          <w:rFonts w:hint="eastAsia" w:ascii="仿宋_GB2312" w:hAnsi="仿宋_GB2312" w:eastAsia="仿宋_GB2312" w:cs="仿宋_GB2312"/>
          <w:lang w:val="zh-CN" w:eastAsia="zh-CN"/>
        </w:rPr>
        <w:t>残留限量</w:t>
      </w:r>
      <w:r>
        <w:rPr>
          <w:rFonts w:hint="eastAsia" w:ascii="仿宋_GB2312" w:hAnsi="仿宋_GB2312" w:eastAsia="仿宋_GB2312" w:cs="仿宋_GB2312"/>
          <w:lang w:val="en-US" w:eastAsia="zh-CN"/>
        </w:rPr>
        <w:t>值为</w:t>
      </w:r>
      <w:r>
        <w:rPr>
          <w:rFonts w:hint="eastAsia" w:ascii="仿宋_GB2312" w:hAnsi="仿宋_GB2312" w:eastAsia="仿宋_GB2312" w:cs="仿宋_GB2312"/>
          <w:lang w:val="zh-CN" w:eastAsia="zh-CN"/>
        </w:rPr>
        <w:t>0.</w:t>
      </w:r>
      <w:r>
        <w:rPr>
          <w:rFonts w:hint="eastAsia" w:ascii="仿宋_GB2312" w:hAnsi="仿宋_GB2312" w:eastAsia="仿宋_GB2312" w:cs="仿宋_GB231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lang w:val="zh-CN" w:eastAsia="zh-CN"/>
        </w:rPr>
        <w:t>mg/kg。</w:t>
      </w:r>
      <w:r>
        <w:rPr>
          <w:rFonts w:hint="eastAsia" w:ascii="仿宋_GB2312" w:hAnsi="仿宋_GB2312" w:eastAsia="仿宋_GB2312" w:cs="仿宋_GB2312"/>
          <w:lang w:val="en-US" w:eastAsia="zh-CN"/>
        </w:rPr>
        <w:t>食用食品一般不会导致吡唑醚菌酯的急性中毒，但长期食用吡唑醚菌酯超标的食品，对人体健康也有一定影响。</w:t>
      </w:r>
    </w:p>
    <w:p w14:paraId="3F0C01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、恩诺沙星</w:t>
      </w:r>
    </w:p>
    <w:p w14:paraId="368A7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zh-CN" w:eastAsia="zh-CN"/>
        </w:rPr>
      </w:pPr>
      <w:bookmarkStart w:id="3" w:name="OLE_LINK1"/>
      <w:r>
        <w:rPr>
          <w:rFonts w:hint="eastAsia" w:ascii="仿宋_GB2312" w:hAnsi="仿宋_GB2312" w:eastAsia="仿宋_GB2312" w:cs="仿宋_GB2312"/>
          <w:lang w:val="zh-CN" w:eastAsia="zh-CN"/>
        </w:rPr>
        <w:t>恩诺沙星</w:t>
      </w:r>
      <w:bookmarkEnd w:id="3"/>
      <w:r>
        <w:rPr>
          <w:rFonts w:hint="eastAsia" w:ascii="仿宋_GB2312" w:hAnsi="仿宋_GB2312" w:eastAsia="仿宋_GB2312" w:cs="仿宋_GB2312"/>
          <w:lang w:val="zh-CN" w:eastAsia="zh-CN"/>
        </w:rPr>
        <w:t>为广谱杀菌药，对支原体有特效，对大肠杆菌、克雷白杆菌、沙门氏菌、变形杆菌、绿脓杆菌、嗜血杆菌、多杀性巴氏杆菌、溶血性巴氏杆菌、金葡菌、链球菌等都有杀菌效果。《食品安全国家标准 食品中兽药最大残留限量》（GB 31650—2019）中规定，恩诺沙星可用于猪、牛、羊、兔、鱼等食用畜禽、水产动物，</w:t>
      </w:r>
      <w:r>
        <w:rPr>
          <w:rFonts w:hint="eastAsia" w:ascii="仿宋_GB2312" w:hAnsi="仿宋_GB2312" w:eastAsia="仿宋_GB2312" w:cs="仿宋_GB2312"/>
          <w:lang w:val="en-US" w:eastAsia="zh-CN"/>
        </w:rPr>
        <w:t>恩诺沙星</w:t>
      </w:r>
      <w:r>
        <w:rPr>
          <w:rFonts w:hint="eastAsia" w:ascii="仿宋_GB2312" w:hAnsi="仿宋_GB2312" w:eastAsia="仿宋_GB2312" w:cs="仿宋_GB2312"/>
          <w:lang w:val="zh-CN" w:eastAsia="zh-CN"/>
        </w:rPr>
        <w:t>(以恩诺沙星与环丙沙星之和计)</w:t>
      </w:r>
      <w:r>
        <w:rPr>
          <w:rFonts w:hint="eastAsia" w:ascii="仿宋_GB2312" w:hAnsi="仿宋_GB2312" w:eastAsia="仿宋_GB2312" w:cs="仿宋_GB2312"/>
          <w:lang w:val="en-US" w:eastAsia="zh-CN"/>
        </w:rPr>
        <w:t>在鱼的皮+肉</w:t>
      </w:r>
      <w:r>
        <w:rPr>
          <w:rFonts w:hint="eastAsia" w:ascii="仿宋_GB2312" w:hAnsi="仿宋_GB2312" w:eastAsia="仿宋_GB2312" w:cs="仿宋_GB2312"/>
          <w:lang w:val="zh-CN" w:eastAsia="zh-CN"/>
        </w:rPr>
        <w:t>中</w:t>
      </w:r>
      <w:r>
        <w:rPr>
          <w:rFonts w:hint="eastAsia" w:ascii="仿宋_GB2312" w:hAnsi="仿宋_GB2312" w:eastAsia="仿宋_GB2312" w:cs="仿宋_GB2312"/>
          <w:lang w:val="en-US" w:eastAsia="zh-CN"/>
        </w:rPr>
        <w:t>最大残留限量值为</w:t>
      </w:r>
      <w:r>
        <w:rPr>
          <w:rFonts w:hint="eastAsia" w:ascii="仿宋_GB2312" w:hAnsi="仿宋_GB2312" w:eastAsia="仿宋_GB2312" w:cs="仿宋_GB2312"/>
          <w:lang w:val="zh-CN" w:eastAsia="zh-CN"/>
        </w:rPr>
        <w:t>100μg/kg。老年人、儿童及低免疫力人群</w:t>
      </w:r>
      <w:r>
        <w:rPr>
          <w:rFonts w:hint="eastAsia" w:ascii="仿宋_GB2312" w:hAnsi="仿宋_GB2312" w:eastAsia="仿宋_GB2312" w:cs="仿宋_GB2312"/>
          <w:lang w:val="en-US" w:eastAsia="zh-CN"/>
        </w:rPr>
        <w:t>长期食用</w:t>
      </w:r>
      <w:r>
        <w:rPr>
          <w:rFonts w:hint="eastAsia" w:ascii="仿宋_GB2312" w:hAnsi="仿宋_GB2312" w:eastAsia="仿宋_GB2312" w:cs="仿宋_GB2312"/>
          <w:lang w:val="zh-CN" w:eastAsia="zh-CN"/>
        </w:rPr>
        <w:t>恩诺沙星</w:t>
      </w:r>
      <w:r>
        <w:rPr>
          <w:rFonts w:hint="eastAsia" w:ascii="仿宋_GB2312" w:hAnsi="仿宋_GB2312" w:eastAsia="仿宋_GB2312" w:cs="仿宋_GB2312"/>
          <w:lang w:val="en-US" w:eastAsia="zh-CN"/>
        </w:rPr>
        <w:t>超标的食品</w:t>
      </w:r>
      <w:r>
        <w:rPr>
          <w:rFonts w:hint="eastAsia" w:ascii="仿宋_GB2312" w:hAnsi="仿宋_GB2312" w:eastAsia="仿宋_GB2312" w:cs="仿宋_GB2312"/>
          <w:lang w:val="zh-CN" w:eastAsia="zh-CN"/>
        </w:rPr>
        <w:t>，可引起轻度胃肠道不适、头痛、头晕等症状，并产生耐药性。</w:t>
      </w:r>
    </w:p>
    <w:p w14:paraId="660A3D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磺胺类（总量）</w:t>
      </w:r>
    </w:p>
    <w:p w14:paraId="68497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zh-CN" w:eastAsia="zh-CN"/>
        </w:rPr>
      </w:pPr>
      <w:bookmarkStart w:id="4" w:name="OLE_LINK3"/>
      <w:r>
        <w:rPr>
          <w:rFonts w:hint="eastAsia" w:ascii="仿宋_GB2312" w:hAnsi="仿宋_GB2312" w:eastAsia="仿宋_GB2312" w:cs="仿宋_GB2312"/>
          <w:lang w:val="zh-CN" w:eastAsia="zh-CN"/>
        </w:rPr>
        <w:t>磺胺类</w:t>
      </w:r>
      <w:bookmarkEnd w:id="4"/>
      <w:r>
        <w:rPr>
          <w:rFonts w:hint="eastAsia" w:ascii="仿宋_GB2312" w:hAnsi="仿宋_GB2312" w:eastAsia="仿宋_GB2312" w:cs="仿宋_GB2312"/>
          <w:lang w:val="zh-CN" w:eastAsia="zh-CN"/>
        </w:rPr>
        <w:t>药物是一种人工合成的抗菌药，具有抗菌谱较广、性质稳定、使用简便等特性，对大多数革兰氏阳性菌和阴性菌都有较强抑制作用，广泛用于防治鸡球虫病。《食品安全国家标准 食品中41种兽药最大残留限量》</w:t>
      </w:r>
      <w:r>
        <w:rPr>
          <w:rFonts w:hint="eastAsia" w:ascii="仿宋_GB2312" w:hAnsi="仿宋_GB2312" w:eastAsia="仿宋_GB2312" w:cs="仿宋_GB231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lang w:val="zh-CN" w:eastAsia="zh-CN"/>
        </w:rPr>
        <w:t>GB 31650.1—2022</w:t>
      </w:r>
      <w:r>
        <w:rPr>
          <w:rFonts w:hint="eastAsia" w:ascii="仿宋_GB2312" w:hAnsi="仿宋_GB2312" w:eastAsia="仿宋_GB2312" w:cs="仿宋_GB2312"/>
          <w:lang w:val="en-US" w:eastAsia="zh-CN"/>
        </w:rPr>
        <w:t>)中规定，家禽蛋</w:t>
      </w:r>
      <w:r>
        <w:rPr>
          <w:rFonts w:hint="eastAsia" w:ascii="仿宋_GB2312" w:hAnsi="仿宋_GB2312" w:eastAsia="仿宋_GB2312" w:cs="仿宋_GB2312"/>
          <w:lang w:val="zh-CN" w:eastAsia="zh-CN"/>
        </w:rPr>
        <w:t>中</w:t>
      </w:r>
      <w:r>
        <w:rPr>
          <w:rFonts w:hint="eastAsia" w:ascii="仿宋_GB2312" w:hAnsi="仿宋_GB2312" w:eastAsia="仿宋_GB2312" w:cs="仿宋_GB2312"/>
          <w:lang w:val="en-US" w:eastAsia="zh-CN"/>
        </w:rPr>
        <w:t>磺胺类（总量）最大残留限量值为</w:t>
      </w:r>
      <w:r>
        <w:rPr>
          <w:rFonts w:hint="eastAsia" w:ascii="仿宋_GB2312" w:hAnsi="仿宋_GB2312" w:eastAsia="仿宋_GB2312" w:cs="仿宋_GB2312"/>
          <w:lang w:val="zh-CN" w:eastAsia="zh-CN"/>
        </w:rPr>
        <w:t>10μg/kg。</w:t>
      </w:r>
      <w:r>
        <w:rPr>
          <w:rFonts w:hint="eastAsia" w:ascii="仿宋_GB2312" w:hAnsi="仿宋_GB2312" w:eastAsia="仿宋_GB2312" w:cs="仿宋_GB2312"/>
          <w:lang w:val="en-US" w:eastAsia="zh-CN"/>
        </w:rPr>
        <w:t>动物性产品的磺胺类药物残留通常很低，一般不会导致对人体的急性毒性作用</w:t>
      </w:r>
      <w:r>
        <w:rPr>
          <w:rFonts w:hint="eastAsia" w:ascii="仿宋_GB2312" w:hAnsi="仿宋_GB2312" w:eastAsia="仿宋_GB2312" w:cs="仿宋_GB2312"/>
          <w:lang w:val="zh-CN" w:eastAsia="zh-CN"/>
        </w:rPr>
        <w:t>。</w:t>
      </w:r>
    </w:p>
    <w:p w14:paraId="717037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default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六、噻虫嗪</w:t>
      </w:r>
    </w:p>
    <w:p w14:paraId="4B44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噻虫嗪是具有触杀、胃毒和内吸作用的杀虫剂。</w:t>
      </w:r>
      <w:r>
        <w:rPr>
          <w:rFonts w:hint="eastAsia" w:ascii="仿宋_GB2312" w:hAnsi="仿宋_GB2312" w:eastAsia="仿宋_GB2312" w:cs="仿宋_GB2312"/>
          <w:lang w:val="zh-CN" w:eastAsia="zh-CN"/>
        </w:rPr>
        <w:t>《食品安全国家标准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食品中农药最大残留限量》（GB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2763</w:t>
      </w:r>
      <w:r>
        <w:rPr>
          <w:rFonts w:hint="eastAsia" w:ascii="仿宋_GB2312" w:hAnsi="仿宋_GB2312" w:eastAsia="仿宋_GB2312" w:cs="仿宋_GB2312"/>
          <w:lang w:val="en-US" w:eastAsia="zh-CN"/>
        </w:rPr>
        <w:t>—2021</w:t>
      </w:r>
      <w:r>
        <w:rPr>
          <w:rFonts w:hint="eastAsia" w:ascii="仿宋_GB2312" w:hAnsi="仿宋_GB2312" w:eastAsia="仿宋_GB2312" w:cs="仿宋_GB2312"/>
          <w:lang w:val="zh-CN" w:eastAsia="zh-CN"/>
        </w:rPr>
        <w:t>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香蕉中噻虫嗪最大</w:t>
      </w:r>
      <w:r>
        <w:rPr>
          <w:rFonts w:hint="eastAsia" w:ascii="仿宋_GB2312" w:hAnsi="仿宋_GB2312" w:eastAsia="仿宋_GB2312" w:cs="仿宋_GB2312"/>
          <w:lang w:val="zh-CN" w:eastAsia="zh-CN"/>
        </w:rPr>
        <w:t>残留限量值</w:t>
      </w:r>
      <w:r>
        <w:rPr>
          <w:rFonts w:hint="eastAsia" w:ascii="仿宋_GB2312" w:hAnsi="仿宋_GB2312" w:eastAsia="仿宋_GB2312" w:cs="仿宋_GB2312"/>
          <w:lang w:val="en-US" w:eastAsia="zh-CN"/>
        </w:rPr>
        <w:t>为0.02</w:t>
      </w:r>
      <w:r>
        <w:rPr>
          <w:rFonts w:hint="eastAsia" w:ascii="仿宋_GB2312" w:hAnsi="仿宋_GB2312" w:eastAsia="仿宋_GB2312" w:cs="仿宋_GB2312"/>
          <w:lang w:val="zh-CN" w:eastAsia="zh-CN"/>
        </w:rPr>
        <w:t>mg/kg。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食用食品一般不会导致噻虫嗪的急性中毒，但长期食用噻虫嗪超标的食品，对人体健康也有一定影响。 </w:t>
      </w:r>
    </w:p>
    <w:p w14:paraId="4E485F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五氯酚酸钠</w:t>
      </w:r>
    </w:p>
    <w:p w14:paraId="40F6C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五氯酚酸钠属于有机氯农药，是氯代烃类杀虫剂和杀真菌剂。</w:t>
      </w:r>
      <w:r>
        <w:rPr>
          <w:rFonts w:hint="default" w:ascii="仿宋_GB2312" w:hAnsi="仿宋_GB2312" w:eastAsia="仿宋_GB2312" w:cs="仿宋_GB2312"/>
          <w:lang w:val="en-US" w:eastAsia="zh-CN"/>
        </w:rPr>
        <w:t>《食品动物中禁止使用的药品及其他化合物清单》（农业农村部公告 第250号）</w:t>
      </w:r>
      <w:r>
        <w:rPr>
          <w:rFonts w:hint="eastAsia" w:ascii="仿宋_GB2312" w:hAnsi="仿宋_GB2312" w:eastAsia="仿宋_GB2312" w:cs="仿宋_GB2312"/>
          <w:lang w:val="en-US" w:eastAsia="zh-CN"/>
        </w:rPr>
        <w:t>中规定，五氯酚酸钠为食品动物中禁止使用的药物。长期食用检出五氯酚酸钠的食品，可能会对人体的肝、肾及中枢神经系统造成损害。</w:t>
      </w:r>
    </w:p>
    <w:p w14:paraId="34BC5B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2，4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-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滴和2，4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-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滴钠盐</w:t>
      </w:r>
    </w:p>
    <w:p w14:paraId="785E8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zh-CN" w:eastAsia="zh-CN"/>
        </w:rPr>
      </w:pPr>
      <w:r>
        <w:rPr>
          <w:rFonts w:hint="default" w:ascii="仿宋_GB2312" w:hAnsi="仿宋_GB2312" w:eastAsia="仿宋_GB2312" w:cs="仿宋_GB2312"/>
          <w:lang w:val="en-US" w:eastAsia="zh-CN"/>
        </w:rPr>
        <w:t>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滴和2，4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滴钠盐</w:t>
      </w:r>
      <w:r>
        <w:rPr>
          <w:rFonts w:hint="eastAsia" w:ascii="仿宋_GB2312" w:hAnsi="仿宋_GB2312" w:eastAsia="仿宋_GB2312" w:cs="仿宋_GB2312"/>
          <w:lang w:val="en-US" w:eastAsia="zh-CN"/>
        </w:rPr>
        <w:t>是选择性内吸传导激素型化学制剂，对植物有强烈的生理活性。在低浓度下属植物生长调节剂类物质，高浓度时可使作物畸形发育致死，可作为除草剂。《食品安全国家标准 食品中农药最大残留限量》（GB 2763—2021）中规定，柑、橘、橙中</w:t>
      </w:r>
      <w:r>
        <w:rPr>
          <w:rFonts w:hint="default" w:ascii="仿宋_GB2312" w:hAnsi="仿宋_GB2312" w:eastAsia="仿宋_GB2312" w:cs="仿宋_GB2312"/>
          <w:lang w:val="en-US" w:eastAsia="zh-CN"/>
        </w:rPr>
        <w:t>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滴和2，4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滴钠盐</w:t>
      </w:r>
      <w:r>
        <w:rPr>
          <w:rFonts w:hint="eastAsia" w:ascii="仿宋_GB2312" w:hAnsi="仿宋_GB2312" w:eastAsia="仿宋_GB2312" w:cs="仿宋_GB2312"/>
          <w:lang w:val="en-US" w:eastAsia="zh-CN"/>
        </w:rPr>
        <w:t>最大残留限量值均为0.1mg/kg。</w:t>
      </w:r>
      <w:r>
        <w:rPr>
          <w:rFonts w:hint="default" w:ascii="仿宋_GB2312" w:hAnsi="仿宋_GB2312" w:eastAsia="仿宋_GB2312" w:cs="仿宋_GB2312"/>
          <w:lang w:val="en-US" w:eastAsia="zh-CN"/>
        </w:rPr>
        <w:t>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滴和2，4</w:t>
      </w:r>
      <w:r>
        <w:rPr>
          <w:rFonts w:hint="eastAsia" w:ascii="仿宋_GB2312" w:hAnsi="仿宋_GB2312" w:eastAsia="仿宋_GB2312" w:cs="仿宋_GB231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lang w:val="en-US" w:eastAsia="zh-CN"/>
        </w:rPr>
        <w:t>滴钠盐</w:t>
      </w:r>
      <w:r>
        <w:rPr>
          <w:rFonts w:hint="eastAsia" w:ascii="仿宋_GB2312" w:hAnsi="仿宋_GB2312" w:eastAsia="仿宋_GB2312" w:cs="仿宋_GB2312"/>
          <w:lang w:val="zh-CN" w:eastAsia="zh-CN"/>
        </w:rPr>
        <w:t>对人畜低毒，少量的农药残留不会引起人体急性中毒，但长期食用农药残留超标的食品，对人体健康有一定影响。</w:t>
      </w:r>
    </w:p>
    <w:p w14:paraId="2E4EAC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九、孔雀石绿</w:t>
      </w:r>
    </w:p>
    <w:p w14:paraId="7C1F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孔雀石绿属于三苯甲烷类化学物，既是染料，也是杀真菌、杀细菌、杀寄生虫的药物。</w:t>
      </w:r>
      <w:r>
        <w:rPr>
          <w:rFonts w:hint="default" w:ascii="仿宋_GB2312" w:hAnsi="仿宋_GB2312" w:eastAsia="仿宋_GB2312" w:cs="仿宋_GB2312"/>
          <w:lang w:val="en-US" w:eastAsia="zh-CN"/>
        </w:rPr>
        <w:t>《食品动物中禁止使用的药品及其他化合物清单》（农业农村部公告 第250号）</w:t>
      </w:r>
      <w:r>
        <w:rPr>
          <w:rFonts w:hint="eastAsia" w:ascii="仿宋_GB2312" w:hAnsi="仿宋_GB2312" w:eastAsia="仿宋_GB2312" w:cs="仿宋_GB2312"/>
          <w:lang w:val="en-US" w:eastAsia="zh-CN"/>
        </w:rPr>
        <w:t>中规定，孔雀石绿为食品动物中禁止使用的药物。食用食品一般不会导致孔雀石绿的急性中毒，但长期食用孔雀石绿超标的食品，对人体健康有一定影响。</w:t>
      </w:r>
    </w:p>
    <w:p w14:paraId="23A2F0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十、倍硫磷</w:t>
      </w:r>
    </w:p>
    <w:p w14:paraId="1C6AA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倍硫磷具有触杀、胃毒和熏蒸作用的有机磷农药。《食品安全国家标准 食品中农药最大残留限量》（GB 2763—2021）中规定，豆类蔬菜中倍硫磷最大残留限量值为0.05 mg/kg。少量的倍硫磷农药残留不会引起人体急性中毒，但长期食用倍硫磷超标的食品，对人体健康有一定影响。</w:t>
      </w:r>
    </w:p>
    <w:p w14:paraId="1695B8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十一、虫螨腈</w:t>
      </w:r>
    </w:p>
    <w:p w14:paraId="37B8A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虫螨腈是一种新型吡咯类杀虫、杀螨剂。对多种害虫具有胃毒和触杀作用，对作物安全，防治小菜蛾具有防效高、持效期较长、用药量低等优点。对皮肤黏膜、眼睛有刺激作用。</w:t>
      </w:r>
      <w:r>
        <w:rPr>
          <w:rFonts w:hint="eastAsia" w:ascii="仿宋_GB2312" w:hAnsi="仿宋_GB2312" w:eastAsia="仿宋_GB2312" w:cs="仿宋_GB2312"/>
          <w:lang w:val="zh-CN" w:eastAsia="zh-CN"/>
        </w:rPr>
        <w:t>《食品安全国家标准 食品中农药最大残留限量》（GB 2763—20</w:t>
      </w:r>
      <w:r>
        <w:rPr>
          <w:rFonts w:hint="eastAsia" w:ascii="仿宋_GB2312" w:hAnsi="仿宋_GB2312" w:eastAsia="仿宋_GB2312" w:cs="仿宋_GB231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lang w:val="zh-CN" w:eastAsia="zh-CN"/>
        </w:rPr>
        <w:t>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芥蓝</w:t>
      </w:r>
      <w:r>
        <w:rPr>
          <w:rFonts w:hint="eastAsia" w:ascii="仿宋_GB2312" w:hAnsi="仿宋_GB2312" w:eastAsia="仿宋_GB2312" w:cs="仿宋_GB2312"/>
          <w:lang w:val="zh-CN" w:eastAsia="zh-CN"/>
        </w:rPr>
        <w:t>中</w:t>
      </w:r>
      <w:r>
        <w:rPr>
          <w:rFonts w:hint="eastAsia" w:ascii="仿宋_GB2312" w:hAnsi="仿宋_GB2312" w:eastAsia="仿宋_GB2312" w:cs="仿宋_GB2312"/>
          <w:lang w:val="en-US" w:eastAsia="zh-CN"/>
        </w:rPr>
        <w:t>虫螨腈最大</w:t>
      </w:r>
      <w:r>
        <w:rPr>
          <w:rFonts w:hint="eastAsia" w:ascii="仿宋_GB2312" w:hAnsi="仿宋_GB2312" w:eastAsia="仿宋_GB2312" w:cs="仿宋_GB2312"/>
          <w:lang w:val="zh-CN" w:eastAsia="zh-CN"/>
        </w:rPr>
        <w:t>残留限量</w:t>
      </w:r>
      <w:r>
        <w:rPr>
          <w:rFonts w:hint="eastAsia" w:ascii="仿宋_GB2312" w:hAnsi="仿宋_GB2312" w:eastAsia="仿宋_GB2312" w:cs="仿宋_GB2312"/>
          <w:lang w:val="en-US" w:eastAsia="zh-CN"/>
        </w:rPr>
        <w:t>值为</w:t>
      </w:r>
      <w:r>
        <w:rPr>
          <w:rFonts w:hint="eastAsia" w:ascii="仿宋_GB2312" w:hAnsi="仿宋_GB2312" w:eastAsia="仿宋_GB2312" w:cs="仿宋_GB2312"/>
          <w:lang w:val="zh-CN" w:eastAsia="zh-CN"/>
        </w:rPr>
        <w:t>0.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lang w:val="zh-CN" w:eastAsia="zh-CN"/>
        </w:rPr>
        <w:t>mg/kg。</w:t>
      </w:r>
      <w:r>
        <w:rPr>
          <w:rFonts w:hint="eastAsia" w:ascii="仿宋_GB2312" w:hAnsi="仿宋_GB2312" w:eastAsia="仿宋_GB2312" w:cs="仿宋_GB2312"/>
          <w:lang w:val="en-US" w:eastAsia="zh-CN"/>
        </w:rPr>
        <w:t>通过食品摄入一般不会导致虫螨腈的急性中毒，但长期食用虫螨腈超标的食品，对人体健康也有一定影响。</w:t>
      </w:r>
    </w:p>
    <w:p w14:paraId="3DB638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十二、多西环素</w:t>
      </w:r>
    </w:p>
    <w:p w14:paraId="479B9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多西环素（强力霉素）是一种四环素类药物，一般用于治疗衣原体支原体感染。</w:t>
      </w:r>
      <w:r>
        <w:rPr>
          <w:rFonts w:hint="eastAsia" w:ascii="仿宋_GB2312" w:hAnsi="仿宋_GB2312" w:eastAsia="仿宋_GB2312" w:cs="仿宋_GB2312"/>
          <w:lang w:val="zh-CN" w:eastAsia="zh-CN"/>
        </w:rPr>
        <w:t>《食品安全国家标准 食品中兽药最大残留限量》（GB 31650—2019）中规定，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家禽</w:t>
      </w:r>
      <w:r>
        <w:rPr>
          <w:rFonts w:hint="eastAsia" w:ascii="仿宋_GB2312" w:hAnsi="仿宋_GB2312" w:cs="仿宋_GB2312"/>
          <w:lang w:val="en-US" w:eastAsia="zh-CN"/>
        </w:rPr>
        <w:t>（产蛋期禁用</w:t>
      </w:r>
      <w:bookmarkStart w:id="5" w:name="_GoBack"/>
      <w:bookmarkEnd w:id="5"/>
      <w:r>
        <w:rPr>
          <w:rFonts w:hint="eastAsia" w:ascii="仿宋_GB2312" w:hAnsi="仿宋_GB2312" w:cs="仿宋_GB231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lang w:val="en-US" w:eastAsia="zh-CN"/>
        </w:rPr>
        <w:t>肌肉中多西环素最大残留限量为100μg/kg。长期食用多西环素（强力霉素）残留超标的食品，可使病原体产生耐药性，对人体健康有一定影响。</w:t>
      </w:r>
    </w:p>
    <w:p w14:paraId="0B6237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十三、甲氧苄啶</w:t>
      </w:r>
    </w:p>
    <w:p w14:paraId="69BC4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甲氧苄啶为抗菌增效剂，常与磺胺类药物一起使用。《食品安全国家标准 食品中41种兽药最大残留限量》（GB 31650.1-2022）中规定，甲氧苄啶在家禽蛋中最高残留限量为10μg/kg。长期食用甲氧苄啶超标的食品，可能会引起恶心、呕吐等症状。</w:t>
      </w:r>
    </w:p>
    <w:p w14:paraId="25CF88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十四、阿维菌素</w:t>
      </w:r>
    </w:p>
    <w:p w14:paraId="19699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zh-CN" w:eastAsia="zh-CN"/>
        </w:rPr>
      </w:pPr>
      <w:r>
        <w:rPr>
          <w:rFonts w:hint="eastAsia" w:ascii="仿宋_GB2312" w:hAnsi="仿宋_GB2312" w:eastAsia="仿宋_GB2312" w:cs="仿宋_GB2312"/>
          <w:lang w:val="zh-CN" w:eastAsia="zh-CN"/>
        </w:rPr>
        <w:t>阿维菌素是一种抗生素类杀虫、杀螨、杀线虫剂，具有广谱、高效、低残留等特点。《食品安全国家标准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食品中农药最大残留限量》（GB 2763—20</w:t>
      </w:r>
      <w:r>
        <w:rPr>
          <w:rFonts w:hint="eastAsia" w:ascii="仿宋_GB2312" w:hAnsi="仿宋_GB2312" w:eastAsia="仿宋_GB2312" w:cs="仿宋_GB231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lang w:val="zh-CN" w:eastAsia="zh-CN"/>
        </w:rPr>
        <w:t>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菠菜</w:t>
      </w:r>
      <w:r>
        <w:rPr>
          <w:rFonts w:hint="eastAsia" w:ascii="仿宋_GB2312" w:hAnsi="仿宋_GB2312" w:eastAsia="仿宋_GB2312" w:cs="仿宋_GB2312"/>
          <w:lang w:val="zh-CN" w:eastAsia="zh-CN"/>
        </w:rPr>
        <w:t>中阿维菌素</w:t>
      </w:r>
      <w:r>
        <w:rPr>
          <w:rFonts w:hint="eastAsia" w:ascii="仿宋_GB2312" w:hAnsi="仿宋_GB2312" w:eastAsia="仿宋_GB2312" w:cs="仿宋_GB2312"/>
          <w:lang w:val="en-US" w:eastAsia="zh-CN"/>
        </w:rPr>
        <w:t>最大</w:t>
      </w:r>
      <w:r>
        <w:rPr>
          <w:rFonts w:hint="eastAsia" w:ascii="仿宋_GB2312" w:hAnsi="仿宋_GB2312" w:eastAsia="仿宋_GB2312" w:cs="仿宋_GB2312"/>
          <w:lang w:val="zh-CN" w:eastAsia="zh-CN"/>
        </w:rPr>
        <w:t>残留限量值</w:t>
      </w:r>
      <w:r>
        <w:rPr>
          <w:rFonts w:hint="eastAsia" w:ascii="仿宋_GB2312" w:hAnsi="仿宋_GB2312" w:eastAsia="仿宋_GB2312" w:cs="仿宋_GB231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lang w:val="zh-CN" w:eastAsia="zh-CN"/>
        </w:rPr>
        <w:t>0.0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lang w:val="zh-CN" w:eastAsia="zh-CN"/>
        </w:rPr>
        <w:t>mg/kg。少量的农药残留不会引起人体急性中毒，但长期食用农药残留超标的食品，对人体健康有一定影响。</w:t>
      </w:r>
    </w:p>
    <w:p w14:paraId="2DFE8F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十五、甲氨基阿维菌素苯甲酸盐</w:t>
      </w:r>
    </w:p>
    <w:p w14:paraId="4FD2E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甲氨基阿维菌素苯甲酸盐是一种大环内酯类杀虫剂，具有触杀、胃毒和组织渗透作用，对豇豆中蓟马、豆荚螟等有较好防效。《食品安全国家标准 食品中农药最大残留限量》（GB 2763—2021）中规定，菜薹中甲氨基阿维菌素苯甲酸盐最大残留限量值为0.05mg/kg。少量的残留不会引起人体急性中毒，但长期食用甲氨基阿维菌素苯甲酸盐超标的食品，对人体健康可能有一定影响。</w:t>
      </w:r>
    </w:p>
    <w:p w14:paraId="0D900A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十六、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灭蝇胺</w:t>
      </w:r>
    </w:p>
    <w:p w14:paraId="4825D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zh-CN" w:eastAsia="zh-CN"/>
        </w:rPr>
        <w:t>灭蝇胺又名环丙氨嗪，为一种新型高效、低毒、含氮杂环类杀虫剂，是目前防治双翅目昆虫病虫害效果较好的生态农药。《食品安全国家标准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食品中农药最大残留限量》（GB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2763</w:t>
      </w:r>
      <w:r>
        <w:rPr>
          <w:rFonts w:hint="eastAsia" w:ascii="仿宋_GB2312" w:hAnsi="仿宋_GB2312" w:eastAsia="仿宋_GB2312" w:cs="仿宋_GB2312"/>
          <w:lang w:val="en-US" w:eastAsia="zh-CN"/>
        </w:rPr>
        <w:t>—2021</w:t>
      </w:r>
      <w:r>
        <w:rPr>
          <w:rFonts w:hint="eastAsia" w:ascii="仿宋_GB2312" w:hAnsi="仿宋_GB2312" w:eastAsia="仿宋_GB2312" w:cs="仿宋_GB2312"/>
          <w:lang w:val="zh-CN" w:eastAsia="zh-CN"/>
        </w:rPr>
        <w:t>）中规定，</w:t>
      </w:r>
      <w:r>
        <w:rPr>
          <w:rFonts w:hint="eastAsia" w:ascii="仿宋_GB2312" w:hAnsi="仿宋_GB2312" w:eastAsia="仿宋_GB2312" w:cs="仿宋_GB2312"/>
          <w:lang w:val="en-US" w:eastAsia="zh-CN"/>
        </w:rPr>
        <w:t>豇豆中灭蝇胺最大</w:t>
      </w:r>
      <w:r>
        <w:rPr>
          <w:rFonts w:hint="eastAsia" w:ascii="仿宋_GB2312" w:hAnsi="仿宋_GB2312" w:eastAsia="仿宋_GB2312" w:cs="仿宋_GB2312"/>
          <w:lang w:val="zh-CN" w:eastAsia="zh-CN"/>
        </w:rPr>
        <w:t>残留限量值</w:t>
      </w:r>
      <w:r>
        <w:rPr>
          <w:rFonts w:hint="eastAsia" w:ascii="仿宋_GB2312" w:hAnsi="仿宋_GB2312" w:eastAsia="仿宋_GB2312" w:cs="仿宋_GB2312"/>
          <w:lang w:val="en-US" w:eastAsia="zh-CN"/>
        </w:rPr>
        <w:t>为0.5mg/kg</w:t>
      </w:r>
      <w:r>
        <w:rPr>
          <w:rFonts w:hint="eastAsia" w:ascii="仿宋_GB2312" w:hAnsi="仿宋_GB2312" w:eastAsia="仿宋_GB2312" w:cs="仿宋_GB2312"/>
          <w:lang w:val="zh-CN" w:eastAsia="zh-CN"/>
        </w:rPr>
        <w:t>。少量的灭蝇胺农药残留不会引起人体急性中毒，但长期食用灭蝇胺超标的食品，对人体健康有一定影响。</w:t>
      </w:r>
    </w:p>
    <w:p w14:paraId="3BA2F8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十七、啶虫脒</w:t>
      </w:r>
    </w:p>
    <w:p w14:paraId="552C1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啶虫脒是一种烟碱类杀虫剂，具有触杀、胃毒和内吸作用，对蚜虫等有较好防效。《食品安全国家标准 食品中农药最大残留限量》</w:t>
      </w:r>
      <w:r>
        <w:rPr>
          <w:rFonts w:hint="eastAsia" w:ascii="仿宋_GB2312" w:hAnsi="仿宋_GB2312" w:eastAsia="仿宋_GB2312" w:cs="仿宋_GB2312"/>
          <w:lang w:val="zh-CN" w:eastAsia="zh-CN"/>
        </w:rPr>
        <w:t>（GB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zh-CN" w:eastAsia="zh-CN"/>
        </w:rPr>
        <w:t>2763</w:t>
      </w:r>
      <w:r>
        <w:rPr>
          <w:rFonts w:hint="eastAsia" w:ascii="仿宋_GB2312" w:hAnsi="仿宋_GB2312" w:eastAsia="仿宋_GB2312" w:cs="仿宋_GB2312"/>
          <w:lang w:val="en-US" w:eastAsia="zh-CN"/>
        </w:rPr>
        <w:t>—2021</w:t>
      </w:r>
      <w:r>
        <w:rPr>
          <w:rFonts w:hint="eastAsia" w:ascii="仿宋_GB2312" w:hAnsi="仿宋_GB2312" w:eastAsia="仿宋_GB2312" w:cs="仿宋_GB2312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lang w:val="en-US" w:eastAsia="zh-CN"/>
        </w:rPr>
        <w:t>中规定，荚可食豆类蔬菜（菜豆、食荚豌豆除外）中啶虫脒最大残留限量值为0.4mg/kg。少量的残留不会引起人体急性中毒，但长期食用啶虫脒残留超标的食品，可能对人体健康有一定影响。</w:t>
      </w:r>
    </w:p>
    <w:p w14:paraId="043C46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十八、咪鲜胺和咪鲜胺锰盐</w:t>
      </w:r>
    </w:p>
    <w:p w14:paraId="60A44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咪鲜胺和咪鲜胺锰盐是一种广谱高效杀菌剂。《食品安全国家标准食品中农药最大残留限量》（GB 2763—2021）中规定，山药中咪鲜胺和咪鲜胺锰盐最大残留限量值为0.3 mg/kg。少量的农药残留不会引起人体急性中毒，但长期食用咪鲜胺超标的食品，对人体健康可能有一定影响。 </w:t>
      </w:r>
    </w:p>
    <w:p w14:paraId="033B5E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十九、联苯菊酯</w:t>
      </w:r>
    </w:p>
    <w:p w14:paraId="1F2C0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联苯菊酯是一种高效合成除虫菊酯杀虫、</w: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lang w:val="en-US" w:eastAsia="zh-CN"/>
        </w:rPr>
        <w:instrText xml:space="preserve"> HYPERLINK "http://www.baike.com/wiki/%E6%9D%80%E8%9E%A8%E5%89%82" \t "_blank" </w:instrTex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lang w:val="en-US" w:eastAsia="zh-CN"/>
        </w:rPr>
        <w:t>杀螨剂</w: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lang w:val="en-US" w:eastAsia="zh-CN"/>
        </w:rPr>
        <w:t>。《食品安全国家标准 食品中农药最大残留限量》（GB 2763—2021）中规定，橙中联苯菊酯最大残留限量值为0.05 mg/kg。通过食品摄入一般不会导致联苯菊酯的急性中毒，但长期食用联苯菊酯超标的食品，对人体健康也有一定影响。</w:t>
      </w:r>
    </w:p>
    <w:p w14:paraId="49E969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Cs w:val="32"/>
          <w:lang w:val="en-US" w:eastAsia="zh-CN"/>
        </w:rPr>
        <w:t>二十、</w:t>
      </w:r>
      <w:r>
        <w:rPr>
          <w:rFonts w:hint="eastAsia" w:ascii="黑体" w:hAnsi="黑体" w:eastAsia="黑体" w:cs="黑体"/>
          <w:b w:val="0"/>
          <w:bCs/>
          <w:color w:val="auto"/>
          <w:szCs w:val="32"/>
          <w:lang w:val="zh-CN" w:eastAsia="zh-CN"/>
        </w:rPr>
        <w:t>氟虫腈</w:t>
      </w:r>
    </w:p>
    <w:p w14:paraId="6010F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氟虫腈是一种苯基吡唑类杀虫剂，对水生生物、家蚕、蜜蜂等具有较强的毒性，对生态环境造成一定的影响。《食品安全国家标准 食品中农药最大残留限量》（GB 2763—2021）中规定，叶菜类蔬菜中氟虫腈最大残留限量值为0.02mg/kg。少量的残留不会引起人体急性中毒，但长期食用氟虫腈超标的食品，对人体健康可能有一定影响。</w:t>
      </w:r>
    </w:p>
    <w:p w14:paraId="33807E9F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F50A737-5A0D-49E7-BA1D-1DF25CA9DF3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7ADCE2-F6E5-41D8-AB77-0A7727F79B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B0ADFF-9615-4926-9787-4EB7D8AFE49C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0A454E2-E742-42D5-A750-01DEFDE2BD9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CD26221-13F1-4115-A8E9-8EFED2EC4B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13C85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FED34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D75BC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9D39"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8A439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7A080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kNWY3MDE3M2RiODhiZTRhOWM0N2VmNTEzZWI5MGUifQ=="/>
    <w:docVar w:name="KSO_WPS_MARK_KEY" w:val="9abfa379-1463-49b8-ba1e-96d73e95811c"/>
  </w:docVars>
  <w:rsids>
    <w:rsidRoot w:val="010D4506"/>
    <w:rsid w:val="000139C9"/>
    <w:rsid w:val="001A54F4"/>
    <w:rsid w:val="00292F3D"/>
    <w:rsid w:val="00501EE6"/>
    <w:rsid w:val="005363F0"/>
    <w:rsid w:val="006B1DCC"/>
    <w:rsid w:val="00724BD2"/>
    <w:rsid w:val="00853747"/>
    <w:rsid w:val="008D6C99"/>
    <w:rsid w:val="00B977A2"/>
    <w:rsid w:val="00BE4BAD"/>
    <w:rsid w:val="00BF706B"/>
    <w:rsid w:val="00CA3F1A"/>
    <w:rsid w:val="00CB51BD"/>
    <w:rsid w:val="00CD6745"/>
    <w:rsid w:val="00EF1828"/>
    <w:rsid w:val="00F74A57"/>
    <w:rsid w:val="010D4506"/>
    <w:rsid w:val="01147286"/>
    <w:rsid w:val="01170BF2"/>
    <w:rsid w:val="013A1150"/>
    <w:rsid w:val="01565C22"/>
    <w:rsid w:val="0165091A"/>
    <w:rsid w:val="017D0269"/>
    <w:rsid w:val="017D26A4"/>
    <w:rsid w:val="01880CE2"/>
    <w:rsid w:val="01B14C06"/>
    <w:rsid w:val="01B32116"/>
    <w:rsid w:val="01D32DCE"/>
    <w:rsid w:val="01D53863"/>
    <w:rsid w:val="01D55CA5"/>
    <w:rsid w:val="01DA199E"/>
    <w:rsid w:val="01DD3C4D"/>
    <w:rsid w:val="024A0175"/>
    <w:rsid w:val="0250093A"/>
    <w:rsid w:val="02E13ED6"/>
    <w:rsid w:val="02F70D3E"/>
    <w:rsid w:val="02FF0F46"/>
    <w:rsid w:val="030904ED"/>
    <w:rsid w:val="03095C9B"/>
    <w:rsid w:val="03365C46"/>
    <w:rsid w:val="03451AAA"/>
    <w:rsid w:val="034743C9"/>
    <w:rsid w:val="034F1986"/>
    <w:rsid w:val="035A1CA5"/>
    <w:rsid w:val="03C230FA"/>
    <w:rsid w:val="03DD5D77"/>
    <w:rsid w:val="03E020C5"/>
    <w:rsid w:val="03FD00B3"/>
    <w:rsid w:val="0453793B"/>
    <w:rsid w:val="04974587"/>
    <w:rsid w:val="04977BD5"/>
    <w:rsid w:val="04AF4E5A"/>
    <w:rsid w:val="04E17E90"/>
    <w:rsid w:val="04FC007E"/>
    <w:rsid w:val="05210C1C"/>
    <w:rsid w:val="0532605E"/>
    <w:rsid w:val="0539563E"/>
    <w:rsid w:val="055921C9"/>
    <w:rsid w:val="055A195A"/>
    <w:rsid w:val="05882122"/>
    <w:rsid w:val="0597115B"/>
    <w:rsid w:val="05E76D20"/>
    <w:rsid w:val="05F03296"/>
    <w:rsid w:val="05FC5E26"/>
    <w:rsid w:val="061F6FA5"/>
    <w:rsid w:val="06261016"/>
    <w:rsid w:val="064047AA"/>
    <w:rsid w:val="06585F98"/>
    <w:rsid w:val="066C5CEA"/>
    <w:rsid w:val="068648B3"/>
    <w:rsid w:val="06894B40"/>
    <w:rsid w:val="06DD27C7"/>
    <w:rsid w:val="06F0528D"/>
    <w:rsid w:val="06F3181D"/>
    <w:rsid w:val="07486F42"/>
    <w:rsid w:val="07645999"/>
    <w:rsid w:val="07B40FFD"/>
    <w:rsid w:val="07C82C95"/>
    <w:rsid w:val="07E04EFC"/>
    <w:rsid w:val="07EC6998"/>
    <w:rsid w:val="081209FA"/>
    <w:rsid w:val="0813553A"/>
    <w:rsid w:val="081B38E6"/>
    <w:rsid w:val="0823473F"/>
    <w:rsid w:val="08235BA7"/>
    <w:rsid w:val="082C4FE6"/>
    <w:rsid w:val="086329D2"/>
    <w:rsid w:val="088A119C"/>
    <w:rsid w:val="088C017B"/>
    <w:rsid w:val="08AD06EB"/>
    <w:rsid w:val="08DD49AF"/>
    <w:rsid w:val="08F00F9F"/>
    <w:rsid w:val="091C5D20"/>
    <w:rsid w:val="0976295B"/>
    <w:rsid w:val="098E5CC9"/>
    <w:rsid w:val="09921D81"/>
    <w:rsid w:val="099F35F4"/>
    <w:rsid w:val="09A339CE"/>
    <w:rsid w:val="09A60DC8"/>
    <w:rsid w:val="09AB4631"/>
    <w:rsid w:val="09B11946"/>
    <w:rsid w:val="09B263AD"/>
    <w:rsid w:val="09C50CEB"/>
    <w:rsid w:val="09C90D1F"/>
    <w:rsid w:val="09F421F3"/>
    <w:rsid w:val="09FB4D92"/>
    <w:rsid w:val="0A0D383A"/>
    <w:rsid w:val="0A101FAB"/>
    <w:rsid w:val="0A416AB6"/>
    <w:rsid w:val="0A517CAA"/>
    <w:rsid w:val="0A545255"/>
    <w:rsid w:val="0A583951"/>
    <w:rsid w:val="0A5C592B"/>
    <w:rsid w:val="0A9D3C22"/>
    <w:rsid w:val="0AAC76D8"/>
    <w:rsid w:val="0AB1211B"/>
    <w:rsid w:val="0AEA5DCE"/>
    <w:rsid w:val="0AFF1257"/>
    <w:rsid w:val="0B267D76"/>
    <w:rsid w:val="0B3F14D4"/>
    <w:rsid w:val="0B5F7337"/>
    <w:rsid w:val="0B66492E"/>
    <w:rsid w:val="0B6F4B3F"/>
    <w:rsid w:val="0B8D51F1"/>
    <w:rsid w:val="0B995089"/>
    <w:rsid w:val="0B9C34ED"/>
    <w:rsid w:val="0BA571DB"/>
    <w:rsid w:val="0C083FBC"/>
    <w:rsid w:val="0C0C4E1D"/>
    <w:rsid w:val="0C0D3730"/>
    <w:rsid w:val="0C1A4101"/>
    <w:rsid w:val="0C455D22"/>
    <w:rsid w:val="0C6F4539"/>
    <w:rsid w:val="0C760736"/>
    <w:rsid w:val="0CBF7726"/>
    <w:rsid w:val="0CD4225F"/>
    <w:rsid w:val="0D1C5633"/>
    <w:rsid w:val="0D6C4E32"/>
    <w:rsid w:val="0D7B24F4"/>
    <w:rsid w:val="0D7E5469"/>
    <w:rsid w:val="0DA07C14"/>
    <w:rsid w:val="0DDE1D79"/>
    <w:rsid w:val="0DF26CD2"/>
    <w:rsid w:val="0DFD64FC"/>
    <w:rsid w:val="0DFE11D3"/>
    <w:rsid w:val="0E1D70CD"/>
    <w:rsid w:val="0E25775A"/>
    <w:rsid w:val="0E291C53"/>
    <w:rsid w:val="0E2E4AB8"/>
    <w:rsid w:val="0E431583"/>
    <w:rsid w:val="0E7310BF"/>
    <w:rsid w:val="0E8559ED"/>
    <w:rsid w:val="0EA926E5"/>
    <w:rsid w:val="0EA93008"/>
    <w:rsid w:val="0EBB5442"/>
    <w:rsid w:val="0EC839C2"/>
    <w:rsid w:val="0F261454"/>
    <w:rsid w:val="0F2904D1"/>
    <w:rsid w:val="0F3B0205"/>
    <w:rsid w:val="0F567840"/>
    <w:rsid w:val="0F833C96"/>
    <w:rsid w:val="0F9C6C28"/>
    <w:rsid w:val="0FAA22AF"/>
    <w:rsid w:val="0FCE13D5"/>
    <w:rsid w:val="0FD7772F"/>
    <w:rsid w:val="0FE51EE1"/>
    <w:rsid w:val="1011213A"/>
    <w:rsid w:val="10507CE0"/>
    <w:rsid w:val="108B31AA"/>
    <w:rsid w:val="10AD16A7"/>
    <w:rsid w:val="10BA4D47"/>
    <w:rsid w:val="10C33540"/>
    <w:rsid w:val="10E95AD5"/>
    <w:rsid w:val="10F227B2"/>
    <w:rsid w:val="110034B4"/>
    <w:rsid w:val="113F6129"/>
    <w:rsid w:val="1162065F"/>
    <w:rsid w:val="11755C50"/>
    <w:rsid w:val="118714DF"/>
    <w:rsid w:val="119360D6"/>
    <w:rsid w:val="11B32DA0"/>
    <w:rsid w:val="11BA183E"/>
    <w:rsid w:val="11BA3663"/>
    <w:rsid w:val="11CE6913"/>
    <w:rsid w:val="11DB21A4"/>
    <w:rsid w:val="11E172CB"/>
    <w:rsid w:val="11F052D6"/>
    <w:rsid w:val="11F21CEC"/>
    <w:rsid w:val="120C2549"/>
    <w:rsid w:val="1210526E"/>
    <w:rsid w:val="122B27B2"/>
    <w:rsid w:val="1252488C"/>
    <w:rsid w:val="12604E05"/>
    <w:rsid w:val="12823238"/>
    <w:rsid w:val="128778EF"/>
    <w:rsid w:val="12AF7645"/>
    <w:rsid w:val="12B51B83"/>
    <w:rsid w:val="12CB3A8A"/>
    <w:rsid w:val="12D976B3"/>
    <w:rsid w:val="132536A6"/>
    <w:rsid w:val="13272F7A"/>
    <w:rsid w:val="132F1E2E"/>
    <w:rsid w:val="136C1F21"/>
    <w:rsid w:val="13760449"/>
    <w:rsid w:val="137821D3"/>
    <w:rsid w:val="137A7568"/>
    <w:rsid w:val="13803E88"/>
    <w:rsid w:val="13914897"/>
    <w:rsid w:val="139A1CB2"/>
    <w:rsid w:val="13CF7489"/>
    <w:rsid w:val="13E774D5"/>
    <w:rsid w:val="13EC0B78"/>
    <w:rsid w:val="13FF6BA4"/>
    <w:rsid w:val="140432BB"/>
    <w:rsid w:val="141B2394"/>
    <w:rsid w:val="141D437D"/>
    <w:rsid w:val="14292A97"/>
    <w:rsid w:val="145F6743"/>
    <w:rsid w:val="148F04A3"/>
    <w:rsid w:val="1499532A"/>
    <w:rsid w:val="14B77689"/>
    <w:rsid w:val="14BA53E4"/>
    <w:rsid w:val="14F05FFA"/>
    <w:rsid w:val="1512088F"/>
    <w:rsid w:val="15170DCC"/>
    <w:rsid w:val="152D6E7A"/>
    <w:rsid w:val="155219D3"/>
    <w:rsid w:val="15CC3BF5"/>
    <w:rsid w:val="15FE7C46"/>
    <w:rsid w:val="161C14BF"/>
    <w:rsid w:val="16230469"/>
    <w:rsid w:val="16321697"/>
    <w:rsid w:val="16396F4B"/>
    <w:rsid w:val="16436F5A"/>
    <w:rsid w:val="164E1FAB"/>
    <w:rsid w:val="165773C2"/>
    <w:rsid w:val="16A06FE8"/>
    <w:rsid w:val="16A102CE"/>
    <w:rsid w:val="16A52765"/>
    <w:rsid w:val="16BB694C"/>
    <w:rsid w:val="16E36AB1"/>
    <w:rsid w:val="17133ECE"/>
    <w:rsid w:val="171C634F"/>
    <w:rsid w:val="17312408"/>
    <w:rsid w:val="174B2FAF"/>
    <w:rsid w:val="17530D90"/>
    <w:rsid w:val="176818BF"/>
    <w:rsid w:val="178C6BF2"/>
    <w:rsid w:val="17AE2E53"/>
    <w:rsid w:val="17C62E78"/>
    <w:rsid w:val="17C74D2B"/>
    <w:rsid w:val="17CA0823"/>
    <w:rsid w:val="17E267F9"/>
    <w:rsid w:val="17E73651"/>
    <w:rsid w:val="17F52E64"/>
    <w:rsid w:val="17FA5E44"/>
    <w:rsid w:val="17FC3533"/>
    <w:rsid w:val="18137F71"/>
    <w:rsid w:val="181E0E48"/>
    <w:rsid w:val="181E6360"/>
    <w:rsid w:val="182C56B9"/>
    <w:rsid w:val="18350C44"/>
    <w:rsid w:val="18A6137C"/>
    <w:rsid w:val="18A92683"/>
    <w:rsid w:val="18AB35D2"/>
    <w:rsid w:val="18B0756E"/>
    <w:rsid w:val="18D62848"/>
    <w:rsid w:val="18F91C2D"/>
    <w:rsid w:val="18FA3DC4"/>
    <w:rsid w:val="18FD3742"/>
    <w:rsid w:val="199008F8"/>
    <w:rsid w:val="199C538A"/>
    <w:rsid w:val="19AE61A3"/>
    <w:rsid w:val="19B165AF"/>
    <w:rsid w:val="19B74155"/>
    <w:rsid w:val="19CF4BC1"/>
    <w:rsid w:val="19EA2F53"/>
    <w:rsid w:val="19EA7372"/>
    <w:rsid w:val="19EB104A"/>
    <w:rsid w:val="19FD6503"/>
    <w:rsid w:val="1A19393D"/>
    <w:rsid w:val="1A2F146E"/>
    <w:rsid w:val="1A486867"/>
    <w:rsid w:val="1A5078FD"/>
    <w:rsid w:val="1A722FA1"/>
    <w:rsid w:val="1A81096D"/>
    <w:rsid w:val="1A84029D"/>
    <w:rsid w:val="1AB175CD"/>
    <w:rsid w:val="1AB574C5"/>
    <w:rsid w:val="1AC27A2C"/>
    <w:rsid w:val="1AC759AF"/>
    <w:rsid w:val="1ADB1A39"/>
    <w:rsid w:val="1AE32ACD"/>
    <w:rsid w:val="1AEB0D31"/>
    <w:rsid w:val="1B042E72"/>
    <w:rsid w:val="1B1A33C4"/>
    <w:rsid w:val="1B1F66FC"/>
    <w:rsid w:val="1B7E0D88"/>
    <w:rsid w:val="1B837CF8"/>
    <w:rsid w:val="1B91711B"/>
    <w:rsid w:val="1BA56199"/>
    <w:rsid w:val="1BF81957"/>
    <w:rsid w:val="1C1C3FAA"/>
    <w:rsid w:val="1C2B3ECE"/>
    <w:rsid w:val="1C354059"/>
    <w:rsid w:val="1C541CCC"/>
    <w:rsid w:val="1CAA2E7D"/>
    <w:rsid w:val="1CFD3CA0"/>
    <w:rsid w:val="1D235A85"/>
    <w:rsid w:val="1D2C3287"/>
    <w:rsid w:val="1D3D5D17"/>
    <w:rsid w:val="1D567998"/>
    <w:rsid w:val="1D570900"/>
    <w:rsid w:val="1D6A479E"/>
    <w:rsid w:val="1D9E41B6"/>
    <w:rsid w:val="1DB041F5"/>
    <w:rsid w:val="1DB57EDF"/>
    <w:rsid w:val="1DE65257"/>
    <w:rsid w:val="1DF20449"/>
    <w:rsid w:val="1E162569"/>
    <w:rsid w:val="1E3C794C"/>
    <w:rsid w:val="1E5049FB"/>
    <w:rsid w:val="1E6D3D85"/>
    <w:rsid w:val="1EFD4E3F"/>
    <w:rsid w:val="1F120F82"/>
    <w:rsid w:val="1F164B9D"/>
    <w:rsid w:val="1F2249F5"/>
    <w:rsid w:val="1F456A61"/>
    <w:rsid w:val="1FA3607E"/>
    <w:rsid w:val="1FA37E2C"/>
    <w:rsid w:val="1FC46809"/>
    <w:rsid w:val="1FEA3D63"/>
    <w:rsid w:val="200B2815"/>
    <w:rsid w:val="20303594"/>
    <w:rsid w:val="208760C8"/>
    <w:rsid w:val="208E2538"/>
    <w:rsid w:val="20F3093B"/>
    <w:rsid w:val="2103478D"/>
    <w:rsid w:val="21357E35"/>
    <w:rsid w:val="21415B46"/>
    <w:rsid w:val="2179024E"/>
    <w:rsid w:val="21912FA1"/>
    <w:rsid w:val="219C06C7"/>
    <w:rsid w:val="221943D6"/>
    <w:rsid w:val="22202C8C"/>
    <w:rsid w:val="22397480"/>
    <w:rsid w:val="2254540E"/>
    <w:rsid w:val="22855306"/>
    <w:rsid w:val="229323DA"/>
    <w:rsid w:val="22A94701"/>
    <w:rsid w:val="22C3592C"/>
    <w:rsid w:val="22F15479"/>
    <w:rsid w:val="22FA054C"/>
    <w:rsid w:val="23047D7C"/>
    <w:rsid w:val="231A399D"/>
    <w:rsid w:val="234731C4"/>
    <w:rsid w:val="236D2C2B"/>
    <w:rsid w:val="2371579E"/>
    <w:rsid w:val="241B6079"/>
    <w:rsid w:val="242C4776"/>
    <w:rsid w:val="24415E66"/>
    <w:rsid w:val="247E06E4"/>
    <w:rsid w:val="248553AF"/>
    <w:rsid w:val="249A66FD"/>
    <w:rsid w:val="24AC0236"/>
    <w:rsid w:val="24C909EF"/>
    <w:rsid w:val="24CB3A7A"/>
    <w:rsid w:val="24CD1119"/>
    <w:rsid w:val="24E17D63"/>
    <w:rsid w:val="24F01236"/>
    <w:rsid w:val="25026F53"/>
    <w:rsid w:val="25131149"/>
    <w:rsid w:val="2544795C"/>
    <w:rsid w:val="255973C6"/>
    <w:rsid w:val="255D305C"/>
    <w:rsid w:val="257D0D7B"/>
    <w:rsid w:val="25916979"/>
    <w:rsid w:val="259D0E7A"/>
    <w:rsid w:val="25B94D82"/>
    <w:rsid w:val="25C86B2F"/>
    <w:rsid w:val="25D71ADD"/>
    <w:rsid w:val="25D84592"/>
    <w:rsid w:val="25EB3909"/>
    <w:rsid w:val="26040EF9"/>
    <w:rsid w:val="262E6380"/>
    <w:rsid w:val="26635934"/>
    <w:rsid w:val="26B34BD0"/>
    <w:rsid w:val="26D25598"/>
    <w:rsid w:val="26F13AEF"/>
    <w:rsid w:val="27084E46"/>
    <w:rsid w:val="270C1F17"/>
    <w:rsid w:val="272C4BAB"/>
    <w:rsid w:val="274815F0"/>
    <w:rsid w:val="27483067"/>
    <w:rsid w:val="27537B32"/>
    <w:rsid w:val="276205CD"/>
    <w:rsid w:val="276E51C4"/>
    <w:rsid w:val="27786C5E"/>
    <w:rsid w:val="278C73F8"/>
    <w:rsid w:val="27D171E0"/>
    <w:rsid w:val="27DC01F1"/>
    <w:rsid w:val="280F0CF1"/>
    <w:rsid w:val="282A264F"/>
    <w:rsid w:val="282F4CB8"/>
    <w:rsid w:val="28553C8E"/>
    <w:rsid w:val="28664823"/>
    <w:rsid w:val="28771631"/>
    <w:rsid w:val="288764EB"/>
    <w:rsid w:val="28EE2E75"/>
    <w:rsid w:val="28FE2370"/>
    <w:rsid w:val="2911326E"/>
    <w:rsid w:val="29177195"/>
    <w:rsid w:val="2928376B"/>
    <w:rsid w:val="29292876"/>
    <w:rsid w:val="292A5298"/>
    <w:rsid w:val="294A1318"/>
    <w:rsid w:val="295771E6"/>
    <w:rsid w:val="29601284"/>
    <w:rsid w:val="2987431B"/>
    <w:rsid w:val="29DF09A6"/>
    <w:rsid w:val="29E9308E"/>
    <w:rsid w:val="2A01123C"/>
    <w:rsid w:val="2A012B32"/>
    <w:rsid w:val="2A284279"/>
    <w:rsid w:val="2A2E5413"/>
    <w:rsid w:val="2A585CB7"/>
    <w:rsid w:val="2A706ED1"/>
    <w:rsid w:val="2A85378F"/>
    <w:rsid w:val="2A9240F3"/>
    <w:rsid w:val="2A95365C"/>
    <w:rsid w:val="2AA45045"/>
    <w:rsid w:val="2AC81714"/>
    <w:rsid w:val="2ACB0237"/>
    <w:rsid w:val="2ACC6C6B"/>
    <w:rsid w:val="2AE9690F"/>
    <w:rsid w:val="2B0D6532"/>
    <w:rsid w:val="2B723BF9"/>
    <w:rsid w:val="2B8F5708"/>
    <w:rsid w:val="2BA5399C"/>
    <w:rsid w:val="2BF1120B"/>
    <w:rsid w:val="2C2E2DFC"/>
    <w:rsid w:val="2C3979F2"/>
    <w:rsid w:val="2C6F3579"/>
    <w:rsid w:val="2C784420"/>
    <w:rsid w:val="2C840FE5"/>
    <w:rsid w:val="2CF75313"/>
    <w:rsid w:val="2CFD4546"/>
    <w:rsid w:val="2D145EC5"/>
    <w:rsid w:val="2D2D024C"/>
    <w:rsid w:val="2D5C5ABE"/>
    <w:rsid w:val="2D5C786C"/>
    <w:rsid w:val="2D684463"/>
    <w:rsid w:val="2D900A65"/>
    <w:rsid w:val="2D98413C"/>
    <w:rsid w:val="2DA27B95"/>
    <w:rsid w:val="2DBF7F88"/>
    <w:rsid w:val="2DCA4231"/>
    <w:rsid w:val="2E0C1292"/>
    <w:rsid w:val="2E124216"/>
    <w:rsid w:val="2E172668"/>
    <w:rsid w:val="2E332B84"/>
    <w:rsid w:val="2E6B3A9D"/>
    <w:rsid w:val="2E871900"/>
    <w:rsid w:val="2E9A77C2"/>
    <w:rsid w:val="2EC10CB4"/>
    <w:rsid w:val="2EDD678B"/>
    <w:rsid w:val="2F08555E"/>
    <w:rsid w:val="2F085758"/>
    <w:rsid w:val="2F320885"/>
    <w:rsid w:val="2F3645E1"/>
    <w:rsid w:val="2F3F7F56"/>
    <w:rsid w:val="2F4F707A"/>
    <w:rsid w:val="2F53420F"/>
    <w:rsid w:val="2F6C1C8A"/>
    <w:rsid w:val="2FAF1ED5"/>
    <w:rsid w:val="2FD44032"/>
    <w:rsid w:val="2FD45D99"/>
    <w:rsid w:val="2FF43D8C"/>
    <w:rsid w:val="2FF522D5"/>
    <w:rsid w:val="2FFC71C6"/>
    <w:rsid w:val="30246AF0"/>
    <w:rsid w:val="30313232"/>
    <w:rsid w:val="306D4C14"/>
    <w:rsid w:val="307B5CC3"/>
    <w:rsid w:val="308A4336"/>
    <w:rsid w:val="309A65D8"/>
    <w:rsid w:val="30B3361E"/>
    <w:rsid w:val="30CE0A81"/>
    <w:rsid w:val="30DD0BAA"/>
    <w:rsid w:val="31044F7C"/>
    <w:rsid w:val="31200851"/>
    <w:rsid w:val="31725842"/>
    <w:rsid w:val="31831750"/>
    <w:rsid w:val="3189778C"/>
    <w:rsid w:val="318D6AD6"/>
    <w:rsid w:val="319F7CD7"/>
    <w:rsid w:val="31AA7543"/>
    <w:rsid w:val="31EA5456"/>
    <w:rsid w:val="31EF1FC4"/>
    <w:rsid w:val="323F00BC"/>
    <w:rsid w:val="32430FFB"/>
    <w:rsid w:val="324700B2"/>
    <w:rsid w:val="33027ECE"/>
    <w:rsid w:val="330D2087"/>
    <w:rsid w:val="330F0153"/>
    <w:rsid w:val="33132CF8"/>
    <w:rsid w:val="3334531C"/>
    <w:rsid w:val="333F28B4"/>
    <w:rsid w:val="33564484"/>
    <w:rsid w:val="336A3327"/>
    <w:rsid w:val="33713745"/>
    <w:rsid w:val="33B026C0"/>
    <w:rsid w:val="341B0ACA"/>
    <w:rsid w:val="341B5D8B"/>
    <w:rsid w:val="341E1D9A"/>
    <w:rsid w:val="34264611"/>
    <w:rsid w:val="343E30F0"/>
    <w:rsid w:val="348E513C"/>
    <w:rsid w:val="34951FE2"/>
    <w:rsid w:val="34A77C54"/>
    <w:rsid w:val="34B74329"/>
    <w:rsid w:val="34BC61DB"/>
    <w:rsid w:val="34E25FED"/>
    <w:rsid w:val="34EE16F2"/>
    <w:rsid w:val="34FF4C0B"/>
    <w:rsid w:val="35220BDC"/>
    <w:rsid w:val="3538471B"/>
    <w:rsid w:val="354F3FC5"/>
    <w:rsid w:val="358C3BA0"/>
    <w:rsid w:val="358F3394"/>
    <w:rsid w:val="35BC7A15"/>
    <w:rsid w:val="35C250E6"/>
    <w:rsid w:val="35C91817"/>
    <w:rsid w:val="35CD1307"/>
    <w:rsid w:val="35D07049"/>
    <w:rsid w:val="35E43CB4"/>
    <w:rsid w:val="364C2B74"/>
    <w:rsid w:val="366076BD"/>
    <w:rsid w:val="36A26439"/>
    <w:rsid w:val="36A86284"/>
    <w:rsid w:val="36B86E24"/>
    <w:rsid w:val="372845B2"/>
    <w:rsid w:val="3730757F"/>
    <w:rsid w:val="37356353"/>
    <w:rsid w:val="37501605"/>
    <w:rsid w:val="37790A88"/>
    <w:rsid w:val="3787038C"/>
    <w:rsid w:val="37BE00EC"/>
    <w:rsid w:val="37CC35F3"/>
    <w:rsid w:val="37DD6246"/>
    <w:rsid w:val="37E80261"/>
    <w:rsid w:val="37FC2378"/>
    <w:rsid w:val="380D3155"/>
    <w:rsid w:val="381E23B5"/>
    <w:rsid w:val="38211DDE"/>
    <w:rsid w:val="382D7593"/>
    <w:rsid w:val="38622AFA"/>
    <w:rsid w:val="3869423A"/>
    <w:rsid w:val="386D6DD1"/>
    <w:rsid w:val="387272BF"/>
    <w:rsid w:val="387C3F07"/>
    <w:rsid w:val="38865B2F"/>
    <w:rsid w:val="38E250CA"/>
    <w:rsid w:val="38F14A9A"/>
    <w:rsid w:val="38FE48AD"/>
    <w:rsid w:val="391159AF"/>
    <w:rsid w:val="391B060E"/>
    <w:rsid w:val="39264334"/>
    <w:rsid w:val="39275408"/>
    <w:rsid w:val="3949339B"/>
    <w:rsid w:val="39537D75"/>
    <w:rsid w:val="39694B31"/>
    <w:rsid w:val="396C7089"/>
    <w:rsid w:val="39730FC7"/>
    <w:rsid w:val="39824C43"/>
    <w:rsid w:val="398B0B0F"/>
    <w:rsid w:val="39BC591B"/>
    <w:rsid w:val="39C050AD"/>
    <w:rsid w:val="39C64A66"/>
    <w:rsid w:val="39DE7F87"/>
    <w:rsid w:val="3A030663"/>
    <w:rsid w:val="3A193765"/>
    <w:rsid w:val="3A1A726F"/>
    <w:rsid w:val="3A762124"/>
    <w:rsid w:val="3A856654"/>
    <w:rsid w:val="3A8F1281"/>
    <w:rsid w:val="3AB12EB5"/>
    <w:rsid w:val="3AB301FA"/>
    <w:rsid w:val="3AD354E6"/>
    <w:rsid w:val="3AD81184"/>
    <w:rsid w:val="3ADF2D6F"/>
    <w:rsid w:val="3AE12B76"/>
    <w:rsid w:val="3AF76465"/>
    <w:rsid w:val="3B1904CB"/>
    <w:rsid w:val="3B2518DE"/>
    <w:rsid w:val="3B365757"/>
    <w:rsid w:val="3B3F22C6"/>
    <w:rsid w:val="3B504FA6"/>
    <w:rsid w:val="3B9A612F"/>
    <w:rsid w:val="3BAB1A67"/>
    <w:rsid w:val="3BBD76F4"/>
    <w:rsid w:val="3BD57C9A"/>
    <w:rsid w:val="3BFE4DC9"/>
    <w:rsid w:val="3C064771"/>
    <w:rsid w:val="3C3D157D"/>
    <w:rsid w:val="3C571B5E"/>
    <w:rsid w:val="3C8F2962"/>
    <w:rsid w:val="3CA60B04"/>
    <w:rsid w:val="3CA67A9F"/>
    <w:rsid w:val="3CDD7A17"/>
    <w:rsid w:val="3CF41710"/>
    <w:rsid w:val="3CFC3DEE"/>
    <w:rsid w:val="3D0A1093"/>
    <w:rsid w:val="3D1B4620"/>
    <w:rsid w:val="3D1D2B74"/>
    <w:rsid w:val="3D257C7B"/>
    <w:rsid w:val="3D404AB5"/>
    <w:rsid w:val="3D491140"/>
    <w:rsid w:val="3D54192A"/>
    <w:rsid w:val="3D5F3681"/>
    <w:rsid w:val="3D7309E6"/>
    <w:rsid w:val="3DAA3342"/>
    <w:rsid w:val="3DBC0B10"/>
    <w:rsid w:val="3DD1338A"/>
    <w:rsid w:val="3DF44DD4"/>
    <w:rsid w:val="3E051E67"/>
    <w:rsid w:val="3E1079E4"/>
    <w:rsid w:val="3E133F77"/>
    <w:rsid w:val="3E150198"/>
    <w:rsid w:val="3E182457"/>
    <w:rsid w:val="3E3C1720"/>
    <w:rsid w:val="3E86299B"/>
    <w:rsid w:val="3E88008E"/>
    <w:rsid w:val="3E984FE9"/>
    <w:rsid w:val="3EC80CDE"/>
    <w:rsid w:val="3F0062A9"/>
    <w:rsid w:val="3F033412"/>
    <w:rsid w:val="3F0B45B6"/>
    <w:rsid w:val="3F685D87"/>
    <w:rsid w:val="3F7A3AC2"/>
    <w:rsid w:val="3F8125E9"/>
    <w:rsid w:val="3FA3326B"/>
    <w:rsid w:val="3FA6034B"/>
    <w:rsid w:val="3FC15000"/>
    <w:rsid w:val="3FFD6C8D"/>
    <w:rsid w:val="40191044"/>
    <w:rsid w:val="40381640"/>
    <w:rsid w:val="40A03C96"/>
    <w:rsid w:val="40A2730F"/>
    <w:rsid w:val="40B90E06"/>
    <w:rsid w:val="40BC6B48"/>
    <w:rsid w:val="41055DF9"/>
    <w:rsid w:val="411C1395"/>
    <w:rsid w:val="41752CDE"/>
    <w:rsid w:val="4183140B"/>
    <w:rsid w:val="41AC096A"/>
    <w:rsid w:val="41AD6C0B"/>
    <w:rsid w:val="41D05677"/>
    <w:rsid w:val="42016010"/>
    <w:rsid w:val="423729CC"/>
    <w:rsid w:val="423A1E8A"/>
    <w:rsid w:val="423B445B"/>
    <w:rsid w:val="425D1C65"/>
    <w:rsid w:val="426E3E72"/>
    <w:rsid w:val="428251DB"/>
    <w:rsid w:val="42964435"/>
    <w:rsid w:val="42A74014"/>
    <w:rsid w:val="42C23130"/>
    <w:rsid w:val="42D71D53"/>
    <w:rsid w:val="42EF7588"/>
    <w:rsid w:val="42F448D4"/>
    <w:rsid w:val="42F82437"/>
    <w:rsid w:val="43474762"/>
    <w:rsid w:val="43601A0D"/>
    <w:rsid w:val="4389161E"/>
    <w:rsid w:val="43974288"/>
    <w:rsid w:val="439F5506"/>
    <w:rsid w:val="43BB30E7"/>
    <w:rsid w:val="43C65DA8"/>
    <w:rsid w:val="43CA332A"/>
    <w:rsid w:val="43D646DC"/>
    <w:rsid w:val="440C56F0"/>
    <w:rsid w:val="440F147B"/>
    <w:rsid w:val="44141429"/>
    <w:rsid w:val="44896D41"/>
    <w:rsid w:val="449A4C12"/>
    <w:rsid w:val="44C85ABB"/>
    <w:rsid w:val="44D452BA"/>
    <w:rsid w:val="44E70442"/>
    <w:rsid w:val="45104BE6"/>
    <w:rsid w:val="4517434D"/>
    <w:rsid w:val="45436664"/>
    <w:rsid w:val="45EE0BA3"/>
    <w:rsid w:val="45F428E0"/>
    <w:rsid w:val="460F4F06"/>
    <w:rsid w:val="463B5D41"/>
    <w:rsid w:val="464A4562"/>
    <w:rsid w:val="467A1301"/>
    <w:rsid w:val="46841EB6"/>
    <w:rsid w:val="469D31F6"/>
    <w:rsid w:val="46A3209A"/>
    <w:rsid w:val="46CC6013"/>
    <w:rsid w:val="46D21AC8"/>
    <w:rsid w:val="4724525F"/>
    <w:rsid w:val="47264693"/>
    <w:rsid w:val="47292039"/>
    <w:rsid w:val="47346230"/>
    <w:rsid w:val="47386520"/>
    <w:rsid w:val="473B7AEC"/>
    <w:rsid w:val="47592235"/>
    <w:rsid w:val="479635F9"/>
    <w:rsid w:val="47F02097"/>
    <w:rsid w:val="481C57BF"/>
    <w:rsid w:val="482079BC"/>
    <w:rsid w:val="482B56E1"/>
    <w:rsid w:val="4848609B"/>
    <w:rsid w:val="4852746A"/>
    <w:rsid w:val="48585D59"/>
    <w:rsid w:val="48593CD4"/>
    <w:rsid w:val="4864409A"/>
    <w:rsid w:val="48770C7F"/>
    <w:rsid w:val="48961A2D"/>
    <w:rsid w:val="48C53F99"/>
    <w:rsid w:val="48C74CD3"/>
    <w:rsid w:val="48E60C18"/>
    <w:rsid w:val="48E924A4"/>
    <w:rsid w:val="4904108C"/>
    <w:rsid w:val="49346CC6"/>
    <w:rsid w:val="493C2472"/>
    <w:rsid w:val="49664C37"/>
    <w:rsid w:val="496C0E88"/>
    <w:rsid w:val="497C45E9"/>
    <w:rsid w:val="49865F45"/>
    <w:rsid w:val="499A7ACA"/>
    <w:rsid w:val="49CC5100"/>
    <w:rsid w:val="49F72A00"/>
    <w:rsid w:val="4A111CB3"/>
    <w:rsid w:val="4A4F27DB"/>
    <w:rsid w:val="4A5109D4"/>
    <w:rsid w:val="4A7160FE"/>
    <w:rsid w:val="4ACE2B3F"/>
    <w:rsid w:val="4AF350DE"/>
    <w:rsid w:val="4B166E61"/>
    <w:rsid w:val="4B223C16"/>
    <w:rsid w:val="4B2E6D15"/>
    <w:rsid w:val="4B37566A"/>
    <w:rsid w:val="4B3F5F2B"/>
    <w:rsid w:val="4BB11DA0"/>
    <w:rsid w:val="4BCA7C2A"/>
    <w:rsid w:val="4BCB614C"/>
    <w:rsid w:val="4BDC5663"/>
    <w:rsid w:val="4C082411"/>
    <w:rsid w:val="4C5D5B32"/>
    <w:rsid w:val="4C63256E"/>
    <w:rsid w:val="4C6562E6"/>
    <w:rsid w:val="4C796220"/>
    <w:rsid w:val="4C7A639D"/>
    <w:rsid w:val="4CA77A88"/>
    <w:rsid w:val="4CD13183"/>
    <w:rsid w:val="4CDE01EA"/>
    <w:rsid w:val="4CE54D31"/>
    <w:rsid w:val="4CE91A69"/>
    <w:rsid w:val="4CF5205D"/>
    <w:rsid w:val="4DAC348D"/>
    <w:rsid w:val="4DB049C0"/>
    <w:rsid w:val="4DBE3EFF"/>
    <w:rsid w:val="4E0D626A"/>
    <w:rsid w:val="4E183BFE"/>
    <w:rsid w:val="4E1D7913"/>
    <w:rsid w:val="4E403AAD"/>
    <w:rsid w:val="4E4E286F"/>
    <w:rsid w:val="4E5D3762"/>
    <w:rsid w:val="4E832A53"/>
    <w:rsid w:val="4EAC2166"/>
    <w:rsid w:val="4EAD6BF5"/>
    <w:rsid w:val="4EBC0748"/>
    <w:rsid w:val="4EC45545"/>
    <w:rsid w:val="4ECB0493"/>
    <w:rsid w:val="4ECC3762"/>
    <w:rsid w:val="4ED908C5"/>
    <w:rsid w:val="4EDE6B77"/>
    <w:rsid w:val="4EEA5ABA"/>
    <w:rsid w:val="4EFB7EB8"/>
    <w:rsid w:val="4F027E1C"/>
    <w:rsid w:val="4F1F277C"/>
    <w:rsid w:val="4F2F4720"/>
    <w:rsid w:val="4F4940D8"/>
    <w:rsid w:val="4F5A1BED"/>
    <w:rsid w:val="4F730D1A"/>
    <w:rsid w:val="4F8E2530"/>
    <w:rsid w:val="4FB05ACA"/>
    <w:rsid w:val="4FBF7ABB"/>
    <w:rsid w:val="4FE23640"/>
    <w:rsid w:val="4FED4605"/>
    <w:rsid w:val="4FFA29D6"/>
    <w:rsid w:val="50023AE7"/>
    <w:rsid w:val="503305EE"/>
    <w:rsid w:val="50561BEF"/>
    <w:rsid w:val="50A32F39"/>
    <w:rsid w:val="50AD2009"/>
    <w:rsid w:val="50BB4726"/>
    <w:rsid w:val="50BF13B0"/>
    <w:rsid w:val="50F60149"/>
    <w:rsid w:val="512A5408"/>
    <w:rsid w:val="512F6EC2"/>
    <w:rsid w:val="513151C4"/>
    <w:rsid w:val="518E1E3B"/>
    <w:rsid w:val="51C22291"/>
    <w:rsid w:val="51D535C6"/>
    <w:rsid w:val="51F5342B"/>
    <w:rsid w:val="520B2EE5"/>
    <w:rsid w:val="52332F51"/>
    <w:rsid w:val="52851BBF"/>
    <w:rsid w:val="528B5881"/>
    <w:rsid w:val="52A0415B"/>
    <w:rsid w:val="52E0248C"/>
    <w:rsid w:val="52E066C6"/>
    <w:rsid w:val="52E13353"/>
    <w:rsid w:val="52E559D7"/>
    <w:rsid w:val="52FE47AC"/>
    <w:rsid w:val="533A17A5"/>
    <w:rsid w:val="533C185C"/>
    <w:rsid w:val="53465E28"/>
    <w:rsid w:val="534B1050"/>
    <w:rsid w:val="5361781D"/>
    <w:rsid w:val="536F17F8"/>
    <w:rsid w:val="5370241B"/>
    <w:rsid w:val="53785E73"/>
    <w:rsid w:val="537B4DEB"/>
    <w:rsid w:val="538B58DC"/>
    <w:rsid w:val="539260FB"/>
    <w:rsid w:val="53AA3212"/>
    <w:rsid w:val="53C71634"/>
    <w:rsid w:val="53E53868"/>
    <w:rsid w:val="53F410D7"/>
    <w:rsid w:val="53F63F0C"/>
    <w:rsid w:val="53FD7C6B"/>
    <w:rsid w:val="541D3002"/>
    <w:rsid w:val="54205209"/>
    <w:rsid w:val="54422A68"/>
    <w:rsid w:val="54487F56"/>
    <w:rsid w:val="548A3477"/>
    <w:rsid w:val="548D6D6B"/>
    <w:rsid w:val="54AF0073"/>
    <w:rsid w:val="550906E8"/>
    <w:rsid w:val="551B6EF1"/>
    <w:rsid w:val="552160C4"/>
    <w:rsid w:val="55570796"/>
    <w:rsid w:val="557E5EAF"/>
    <w:rsid w:val="55961D9B"/>
    <w:rsid w:val="55A40D83"/>
    <w:rsid w:val="55A51501"/>
    <w:rsid w:val="55AE7EE3"/>
    <w:rsid w:val="55CF1621"/>
    <w:rsid w:val="55F22D46"/>
    <w:rsid w:val="55F36710"/>
    <w:rsid w:val="560E61C5"/>
    <w:rsid w:val="564927D4"/>
    <w:rsid w:val="56A81B8F"/>
    <w:rsid w:val="56D02FB6"/>
    <w:rsid w:val="56F855E6"/>
    <w:rsid w:val="56FE090D"/>
    <w:rsid w:val="572456E6"/>
    <w:rsid w:val="57295295"/>
    <w:rsid w:val="572D1195"/>
    <w:rsid w:val="5736351F"/>
    <w:rsid w:val="5737759B"/>
    <w:rsid w:val="573A3ADD"/>
    <w:rsid w:val="576D1121"/>
    <w:rsid w:val="577D74E9"/>
    <w:rsid w:val="57881D3E"/>
    <w:rsid w:val="5797131D"/>
    <w:rsid w:val="57A001D2"/>
    <w:rsid w:val="57A2219C"/>
    <w:rsid w:val="57C97EF9"/>
    <w:rsid w:val="57E816E6"/>
    <w:rsid w:val="57EF333B"/>
    <w:rsid w:val="57FE2087"/>
    <w:rsid w:val="58150155"/>
    <w:rsid w:val="586B71C9"/>
    <w:rsid w:val="5889335C"/>
    <w:rsid w:val="588E3F7B"/>
    <w:rsid w:val="58A12453"/>
    <w:rsid w:val="58FA063F"/>
    <w:rsid w:val="590154BD"/>
    <w:rsid w:val="59527B6B"/>
    <w:rsid w:val="596F2E54"/>
    <w:rsid w:val="59956CCF"/>
    <w:rsid w:val="59AF7439"/>
    <w:rsid w:val="59B60181"/>
    <w:rsid w:val="59B907C1"/>
    <w:rsid w:val="59CC251A"/>
    <w:rsid w:val="59D86BC2"/>
    <w:rsid w:val="59E33FF0"/>
    <w:rsid w:val="59EA54F5"/>
    <w:rsid w:val="59EC76FE"/>
    <w:rsid w:val="5A03507B"/>
    <w:rsid w:val="5A272E2C"/>
    <w:rsid w:val="5A2E2963"/>
    <w:rsid w:val="5A5B4E1E"/>
    <w:rsid w:val="5A607799"/>
    <w:rsid w:val="5A79436A"/>
    <w:rsid w:val="5AC16E62"/>
    <w:rsid w:val="5AC34E88"/>
    <w:rsid w:val="5ACB3EE2"/>
    <w:rsid w:val="5AED1980"/>
    <w:rsid w:val="5B13142F"/>
    <w:rsid w:val="5B1F3B03"/>
    <w:rsid w:val="5B4B2BCB"/>
    <w:rsid w:val="5B6D2930"/>
    <w:rsid w:val="5B98016E"/>
    <w:rsid w:val="5BEF05B4"/>
    <w:rsid w:val="5BF9129C"/>
    <w:rsid w:val="5C000884"/>
    <w:rsid w:val="5C1318BA"/>
    <w:rsid w:val="5C224F8E"/>
    <w:rsid w:val="5C240B88"/>
    <w:rsid w:val="5C2740F2"/>
    <w:rsid w:val="5C317F92"/>
    <w:rsid w:val="5C45759A"/>
    <w:rsid w:val="5C7F2AAC"/>
    <w:rsid w:val="5C9C0F66"/>
    <w:rsid w:val="5CB32755"/>
    <w:rsid w:val="5CC35640"/>
    <w:rsid w:val="5CF918E1"/>
    <w:rsid w:val="5D1330D6"/>
    <w:rsid w:val="5D1A0A26"/>
    <w:rsid w:val="5D5C2CCF"/>
    <w:rsid w:val="5DCD289F"/>
    <w:rsid w:val="5E0606ED"/>
    <w:rsid w:val="5E070FAB"/>
    <w:rsid w:val="5E0D1B19"/>
    <w:rsid w:val="5E214E94"/>
    <w:rsid w:val="5E275C6B"/>
    <w:rsid w:val="5E294417"/>
    <w:rsid w:val="5E553A15"/>
    <w:rsid w:val="5E5703AB"/>
    <w:rsid w:val="5E631F79"/>
    <w:rsid w:val="5E7004E1"/>
    <w:rsid w:val="5E764C6B"/>
    <w:rsid w:val="5E7F3F9B"/>
    <w:rsid w:val="5E9D4855"/>
    <w:rsid w:val="5E9E3209"/>
    <w:rsid w:val="5EB7431F"/>
    <w:rsid w:val="5EB92EC5"/>
    <w:rsid w:val="5EC073AC"/>
    <w:rsid w:val="5ECD4C7F"/>
    <w:rsid w:val="5EEC66E6"/>
    <w:rsid w:val="5F077925"/>
    <w:rsid w:val="5F093C78"/>
    <w:rsid w:val="5F1576F7"/>
    <w:rsid w:val="5F5A1107"/>
    <w:rsid w:val="5F7E1BB9"/>
    <w:rsid w:val="5F831A12"/>
    <w:rsid w:val="5F887EC9"/>
    <w:rsid w:val="5FAD7930"/>
    <w:rsid w:val="5FB95F86"/>
    <w:rsid w:val="5FE1582B"/>
    <w:rsid w:val="5FF70784"/>
    <w:rsid w:val="5FF94275"/>
    <w:rsid w:val="5FFE7AC8"/>
    <w:rsid w:val="601163AE"/>
    <w:rsid w:val="6048573D"/>
    <w:rsid w:val="60680379"/>
    <w:rsid w:val="60811A98"/>
    <w:rsid w:val="608D3EAD"/>
    <w:rsid w:val="60E03D35"/>
    <w:rsid w:val="60E11BB1"/>
    <w:rsid w:val="60E825A3"/>
    <w:rsid w:val="60EC2EEB"/>
    <w:rsid w:val="60FF5FDD"/>
    <w:rsid w:val="61003EA2"/>
    <w:rsid w:val="61212330"/>
    <w:rsid w:val="61271964"/>
    <w:rsid w:val="6131633F"/>
    <w:rsid w:val="613E56F4"/>
    <w:rsid w:val="61644E1F"/>
    <w:rsid w:val="617E5460"/>
    <w:rsid w:val="61CE5613"/>
    <w:rsid w:val="61DA006A"/>
    <w:rsid w:val="61E02C8B"/>
    <w:rsid w:val="61F96E5C"/>
    <w:rsid w:val="625323D6"/>
    <w:rsid w:val="62547A4D"/>
    <w:rsid w:val="62813E61"/>
    <w:rsid w:val="62AA6F5F"/>
    <w:rsid w:val="62AD6565"/>
    <w:rsid w:val="62EE098B"/>
    <w:rsid w:val="62F615EE"/>
    <w:rsid w:val="6300246C"/>
    <w:rsid w:val="63065CD5"/>
    <w:rsid w:val="634135F4"/>
    <w:rsid w:val="634538C5"/>
    <w:rsid w:val="638239E5"/>
    <w:rsid w:val="63870A62"/>
    <w:rsid w:val="638C3D00"/>
    <w:rsid w:val="63CB2A7A"/>
    <w:rsid w:val="63D556A7"/>
    <w:rsid w:val="63DF6526"/>
    <w:rsid w:val="63E10B0C"/>
    <w:rsid w:val="63F024E1"/>
    <w:rsid w:val="63F20007"/>
    <w:rsid w:val="63F3279C"/>
    <w:rsid w:val="640059A5"/>
    <w:rsid w:val="640612C6"/>
    <w:rsid w:val="643960AE"/>
    <w:rsid w:val="64667B59"/>
    <w:rsid w:val="647A6E52"/>
    <w:rsid w:val="64EE5D8F"/>
    <w:rsid w:val="64F52921"/>
    <w:rsid w:val="64F953C5"/>
    <w:rsid w:val="6500065A"/>
    <w:rsid w:val="651F271D"/>
    <w:rsid w:val="652130C8"/>
    <w:rsid w:val="6537764C"/>
    <w:rsid w:val="653777CF"/>
    <w:rsid w:val="65406262"/>
    <w:rsid w:val="65E578BD"/>
    <w:rsid w:val="661C75BD"/>
    <w:rsid w:val="66581705"/>
    <w:rsid w:val="666A4D62"/>
    <w:rsid w:val="668A5EDC"/>
    <w:rsid w:val="66927680"/>
    <w:rsid w:val="66BB4497"/>
    <w:rsid w:val="66D06442"/>
    <w:rsid w:val="66DE04FB"/>
    <w:rsid w:val="66ED2371"/>
    <w:rsid w:val="67180D7A"/>
    <w:rsid w:val="6756300A"/>
    <w:rsid w:val="67663F7B"/>
    <w:rsid w:val="677C37D9"/>
    <w:rsid w:val="6792245C"/>
    <w:rsid w:val="67A2609C"/>
    <w:rsid w:val="67AC56C6"/>
    <w:rsid w:val="67C25F42"/>
    <w:rsid w:val="67CF623D"/>
    <w:rsid w:val="6801069F"/>
    <w:rsid w:val="680F265C"/>
    <w:rsid w:val="6832131A"/>
    <w:rsid w:val="683E7CBF"/>
    <w:rsid w:val="68511B31"/>
    <w:rsid w:val="687D6CC8"/>
    <w:rsid w:val="68BA7C55"/>
    <w:rsid w:val="68C1269E"/>
    <w:rsid w:val="68C6580E"/>
    <w:rsid w:val="68C857DA"/>
    <w:rsid w:val="68CA286A"/>
    <w:rsid w:val="68D7113E"/>
    <w:rsid w:val="68D8569B"/>
    <w:rsid w:val="68E66C0F"/>
    <w:rsid w:val="68EA195C"/>
    <w:rsid w:val="690A7BA1"/>
    <w:rsid w:val="69113DCA"/>
    <w:rsid w:val="69130912"/>
    <w:rsid w:val="696B073A"/>
    <w:rsid w:val="69841DF5"/>
    <w:rsid w:val="699C4B50"/>
    <w:rsid w:val="69A82E07"/>
    <w:rsid w:val="69CB77D8"/>
    <w:rsid w:val="69D6627D"/>
    <w:rsid w:val="69EB2195"/>
    <w:rsid w:val="69F50851"/>
    <w:rsid w:val="6A2D25B5"/>
    <w:rsid w:val="6A323B2C"/>
    <w:rsid w:val="6A524C0E"/>
    <w:rsid w:val="6A615EE7"/>
    <w:rsid w:val="6A6B296C"/>
    <w:rsid w:val="6A876FCF"/>
    <w:rsid w:val="6A9846C4"/>
    <w:rsid w:val="6ABA5648"/>
    <w:rsid w:val="6AC33480"/>
    <w:rsid w:val="6AC56475"/>
    <w:rsid w:val="6AD7557B"/>
    <w:rsid w:val="6B1806CB"/>
    <w:rsid w:val="6B2265FD"/>
    <w:rsid w:val="6B2569C8"/>
    <w:rsid w:val="6B3E7FD6"/>
    <w:rsid w:val="6B453112"/>
    <w:rsid w:val="6B583569"/>
    <w:rsid w:val="6BAA0F42"/>
    <w:rsid w:val="6BAC13E3"/>
    <w:rsid w:val="6BB81726"/>
    <w:rsid w:val="6BCC55E2"/>
    <w:rsid w:val="6BD34BC2"/>
    <w:rsid w:val="6C2646D1"/>
    <w:rsid w:val="6C2754DB"/>
    <w:rsid w:val="6C283E6B"/>
    <w:rsid w:val="6C3C5A5C"/>
    <w:rsid w:val="6C4055E3"/>
    <w:rsid w:val="6C52318F"/>
    <w:rsid w:val="6C5971DA"/>
    <w:rsid w:val="6C5A3FCD"/>
    <w:rsid w:val="6C721C9A"/>
    <w:rsid w:val="6C757A27"/>
    <w:rsid w:val="6C942E03"/>
    <w:rsid w:val="6CA1081C"/>
    <w:rsid w:val="6CB05CE5"/>
    <w:rsid w:val="6CB62996"/>
    <w:rsid w:val="6CBF6EF4"/>
    <w:rsid w:val="6CDD1D59"/>
    <w:rsid w:val="6D0418DF"/>
    <w:rsid w:val="6D1F75CD"/>
    <w:rsid w:val="6D2D0AA9"/>
    <w:rsid w:val="6D435152"/>
    <w:rsid w:val="6D5A0320"/>
    <w:rsid w:val="6D731B27"/>
    <w:rsid w:val="6D76258B"/>
    <w:rsid w:val="6DA8218C"/>
    <w:rsid w:val="6DA87988"/>
    <w:rsid w:val="6DAC27FB"/>
    <w:rsid w:val="6DB10E69"/>
    <w:rsid w:val="6DBB5FDD"/>
    <w:rsid w:val="6DD72739"/>
    <w:rsid w:val="6DEA61F3"/>
    <w:rsid w:val="6DF27E1D"/>
    <w:rsid w:val="6E281028"/>
    <w:rsid w:val="6E30122A"/>
    <w:rsid w:val="6E7050A9"/>
    <w:rsid w:val="6E7A59CD"/>
    <w:rsid w:val="6E8E4DD0"/>
    <w:rsid w:val="6E9610D2"/>
    <w:rsid w:val="6E9A3775"/>
    <w:rsid w:val="6E9C25A7"/>
    <w:rsid w:val="6E9D5674"/>
    <w:rsid w:val="6EB157E8"/>
    <w:rsid w:val="6ECD36FF"/>
    <w:rsid w:val="6ED1074D"/>
    <w:rsid w:val="6EE87D98"/>
    <w:rsid w:val="6EE92007"/>
    <w:rsid w:val="6F1957D5"/>
    <w:rsid w:val="6F535FB4"/>
    <w:rsid w:val="6F7FCB0B"/>
    <w:rsid w:val="6FA475BA"/>
    <w:rsid w:val="6FB30297"/>
    <w:rsid w:val="70076BE8"/>
    <w:rsid w:val="70254438"/>
    <w:rsid w:val="705D5B4C"/>
    <w:rsid w:val="70810F1E"/>
    <w:rsid w:val="70C42C4C"/>
    <w:rsid w:val="70C911BE"/>
    <w:rsid w:val="70DA5110"/>
    <w:rsid w:val="70E4112F"/>
    <w:rsid w:val="71085C83"/>
    <w:rsid w:val="71532927"/>
    <w:rsid w:val="716A6CA7"/>
    <w:rsid w:val="71754C6E"/>
    <w:rsid w:val="71915F81"/>
    <w:rsid w:val="71926986"/>
    <w:rsid w:val="719426FE"/>
    <w:rsid w:val="71A62431"/>
    <w:rsid w:val="71A754EA"/>
    <w:rsid w:val="71B26FF5"/>
    <w:rsid w:val="71C61F8D"/>
    <w:rsid w:val="71D27BDE"/>
    <w:rsid w:val="71DB6825"/>
    <w:rsid w:val="71FE04BF"/>
    <w:rsid w:val="72014BAF"/>
    <w:rsid w:val="722132C5"/>
    <w:rsid w:val="725875E7"/>
    <w:rsid w:val="7275613E"/>
    <w:rsid w:val="72A04A1F"/>
    <w:rsid w:val="72F24D9D"/>
    <w:rsid w:val="731A58C3"/>
    <w:rsid w:val="733275F5"/>
    <w:rsid w:val="734D4BA9"/>
    <w:rsid w:val="736D3A66"/>
    <w:rsid w:val="738026E3"/>
    <w:rsid w:val="739039DA"/>
    <w:rsid w:val="73A979E7"/>
    <w:rsid w:val="73F31987"/>
    <w:rsid w:val="740A4EF9"/>
    <w:rsid w:val="74104D2B"/>
    <w:rsid w:val="74213FF1"/>
    <w:rsid w:val="74251D33"/>
    <w:rsid w:val="7432739D"/>
    <w:rsid w:val="744F4674"/>
    <w:rsid w:val="74571820"/>
    <w:rsid w:val="747927C4"/>
    <w:rsid w:val="74891763"/>
    <w:rsid w:val="74A92FD0"/>
    <w:rsid w:val="74E94A12"/>
    <w:rsid w:val="74F11C15"/>
    <w:rsid w:val="75145DFA"/>
    <w:rsid w:val="751C1388"/>
    <w:rsid w:val="75376B44"/>
    <w:rsid w:val="7544268D"/>
    <w:rsid w:val="754B170B"/>
    <w:rsid w:val="755146AE"/>
    <w:rsid w:val="755328D0"/>
    <w:rsid w:val="75610B49"/>
    <w:rsid w:val="756E5C26"/>
    <w:rsid w:val="756F7B86"/>
    <w:rsid w:val="75915D7B"/>
    <w:rsid w:val="759F6029"/>
    <w:rsid w:val="75A82AC5"/>
    <w:rsid w:val="75CA36CA"/>
    <w:rsid w:val="76062B1F"/>
    <w:rsid w:val="760E66A5"/>
    <w:rsid w:val="762460E6"/>
    <w:rsid w:val="763955BF"/>
    <w:rsid w:val="766E5C13"/>
    <w:rsid w:val="767D5E56"/>
    <w:rsid w:val="7693567A"/>
    <w:rsid w:val="76AB5407"/>
    <w:rsid w:val="76D01F34"/>
    <w:rsid w:val="770E1C94"/>
    <w:rsid w:val="772B7660"/>
    <w:rsid w:val="773235C9"/>
    <w:rsid w:val="773A01B0"/>
    <w:rsid w:val="77446974"/>
    <w:rsid w:val="779A49A3"/>
    <w:rsid w:val="77BF6833"/>
    <w:rsid w:val="77D870BC"/>
    <w:rsid w:val="77FC16E5"/>
    <w:rsid w:val="78053C75"/>
    <w:rsid w:val="78300CA6"/>
    <w:rsid w:val="783C589D"/>
    <w:rsid w:val="78810DF7"/>
    <w:rsid w:val="78BC4EF9"/>
    <w:rsid w:val="78C17088"/>
    <w:rsid w:val="78C82F23"/>
    <w:rsid w:val="78D1645A"/>
    <w:rsid w:val="78F64FB8"/>
    <w:rsid w:val="78FE0A2F"/>
    <w:rsid w:val="78FF4906"/>
    <w:rsid w:val="791833EB"/>
    <w:rsid w:val="79266405"/>
    <w:rsid w:val="792A26AF"/>
    <w:rsid w:val="792F0912"/>
    <w:rsid w:val="7974007F"/>
    <w:rsid w:val="79AD10F3"/>
    <w:rsid w:val="7A383D5A"/>
    <w:rsid w:val="7A6D4434"/>
    <w:rsid w:val="7A7C11A9"/>
    <w:rsid w:val="7A895DC7"/>
    <w:rsid w:val="7A8F5DFB"/>
    <w:rsid w:val="7ABD2CC5"/>
    <w:rsid w:val="7AC47EB7"/>
    <w:rsid w:val="7AC64F5C"/>
    <w:rsid w:val="7ADA324A"/>
    <w:rsid w:val="7B0459B3"/>
    <w:rsid w:val="7B085052"/>
    <w:rsid w:val="7B0E3F66"/>
    <w:rsid w:val="7B1B7A76"/>
    <w:rsid w:val="7B214ED6"/>
    <w:rsid w:val="7B4B68E6"/>
    <w:rsid w:val="7B5E04A9"/>
    <w:rsid w:val="7B606E0E"/>
    <w:rsid w:val="7B6B1C4D"/>
    <w:rsid w:val="7B890DF9"/>
    <w:rsid w:val="7B8C66FB"/>
    <w:rsid w:val="7BA0595A"/>
    <w:rsid w:val="7BAD446D"/>
    <w:rsid w:val="7BAE1EC1"/>
    <w:rsid w:val="7BE41421"/>
    <w:rsid w:val="7BF86E5B"/>
    <w:rsid w:val="7C073518"/>
    <w:rsid w:val="7C4079FA"/>
    <w:rsid w:val="7C413482"/>
    <w:rsid w:val="7C484810"/>
    <w:rsid w:val="7C4A67DB"/>
    <w:rsid w:val="7C502AA8"/>
    <w:rsid w:val="7C6D24C9"/>
    <w:rsid w:val="7C7552A4"/>
    <w:rsid w:val="7C8F2CF0"/>
    <w:rsid w:val="7C902925"/>
    <w:rsid w:val="7C951A92"/>
    <w:rsid w:val="7C9A3D93"/>
    <w:rsid w:val="7CB6086D"/>
    <w:rsid w:val="7CBF0CF5"/>
    <w:rsid w:val="7CEA7331"/>
    <w:rsid w:val="7D222AB8"/>
    <w:rsid w:val="7D3041DA"/>
    <w:rsid w:val="7D3E0BA8"/>
    <w:rsid w:val="7D587C29"/>
    <w:rsid w:val="7D63567A"/>
    <w:rsid w:val="7DB0338F"/>
    <w:rsid w:val="7DBC13C1"/>
    <w:rsid w:val="7DBE3110"/>
    <w:rsid w:val="7DDC570E"/>
    <w:rsid w:val="7E200091"/>
    <w:rsid w:val="7E30031F"/>
    <w:rsid w:val="7E413C0D"/>
    <w:rsid w:val="7E494870"/>
    <w:rsid w:val="7E5F156C"/>
    <w:rsid w:val="7E611589"/>
    <w:rsid w:val="7E730D4D"/>
    <w:rsid w:val="7E8C714C"/>
    <w:rsid w:val="7EAB552B"/>
    <w:rsid w:val="7EE9C774"/>
    <w:rsid w:val="7EF24F07"/>
    <w:rsid w:val="7F1017A1"/>
    <w:rsid w:val="7F270D2A"/>
    <w:rsid w:val="7F361298"/>
    <w:rsid w:val="7F3D2AE4"/>
    <w:rsid w:val="7F4A08A0"/>
    <w:rsid w:val="7F5A02BC"/>
    <w:rsid w:val="7F5F1397"/>
    <w:rsid w:val="7F6330BA"/>
    <w:rsid w:val="7F6728E9"/>
    <w:rsid w:val="7F757B5A"/>
    <w:rsid w:val="7F792F33"/>
    <w:rsid w:val="7F9A3EAF"/>
    <w:rsid w:val="7FCC0B4F"/>
    <w:rsid w:val="7FCE14D1"/>
    <w:rsid w:val="7FD46120"/>
    <w:rsid w:val="9DF7C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楷体_GB2312"/>
      <w:b/>
      <w:kern w:val="44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spacing w:before="200" w:beforeLines="0" w:beforeAutospacing="0" w:after="60" w:afterLines="0" w:afterAutospacing="0" w:line="420" w:lineRule="exact"/>
      <w:ind w:firstLine="0" w:firstLineChars="0"/>
      <w:jc w:val="left"/>
      <w:outlineLvl w:val="2"/>
    </w:pPr>
    <w:rPr>
      <w:rFonts w:hint="eastAsia" w:ascii="宋体" w:hAnsi="宋体" w:cs="Times New Roman"/>
      <w:b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8"/>
    </w:rPr>
  </w:style>
  <w:style w:type="paragraph" w:styleId="6">
    <w:name w:val="Body Text Indent"/>
    <w:basedOn w:val="1"/>
    <w:qFormat/>
    <w:uiPriority w:val="0"/>
    <w:pPr>
      <w:spacing w:before="120" w:after="120"/>
      <w:ind w:firstLine="480"/>
    </w:pPr>
    <w:rPr>
      <w:rFonts w:ascii="宋体" w:hAnsi="宋体"/>
      <w:sz w:val="24"/>
      <w:szCs w:val="20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5"/>
    <w:qFormat/>
    <w:uiPriority w:val="0"/>
    <w:pPr>
      <w:ind w:firstLine="420" w:firstLineChars="100"/>
    </w:pPr>
  </w:style>
  <w:style w:type="paragraph" w:styleId="12">
    <w:name w:val="Body Text First Indent 2"/>
    <w:basedOn w:val="6"/>
    <w:next w:val="1"/>
    <w:qFormat/>
    <w:uiPriority w:val="0"/>
    <w:pPr>
      <w:spacing w:before="0"/>
      <w:ind w:left="420" w:leftChars="200" w:firstLine="420"/>
    </w:p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本文正文"/>
    <w:basedOn w:val="1"/>
    <w:qFormat/>
    <w:uiPriority w:val="0"/>
    <w:pPr>
      <w:spacing w:line="360" w:lineRule="auto"/>
      <w:ind w:firstLine="803"/>
    </w:pPr>
    <w:rPr>
      <w:rFonts w:ascii="宋体" w:hAnsi="宋体"/>
      <w:sz w:val="24"/>
    </w:rPr>
  </w:style>
  <w:style w:type="character" w:customStyle="1" w:styleId="18">
    <w:name w:val="页眉 字符"/>
    <w:basedOn w:val="14"/>
    <w:link w:val="9"/>
    <w:qFormat/>
    <w:uiPriority w:val="0"/>
    <w:rPr>
      <w:rFonts w:ascii="Calibri" w:hAnsi="Calibri" w:eastAsia="仿宋_GB2312"/>
      <w:kern w:val="2"/>
      <w:sz w:val="18"/>
      <w:szCs w:val="18"/>
    </w:rPr>
  </w:style>
  <w:style w:type="character" w:customStyle="1" w:styleId="19">
    <w:name w:val="页脚 字符"/>
    <w:basedOn w:val="14"/>
    <w:link w:val="8"/>
    <w:qFormat/>
    <w:uiPriority w:val="0"/>
    <w:rPr>
      <w:rFonts w:ascii="Calibri" w:hAnsi="Calibri" w:eastAsia="仿宋_GB2312"/>
      <w:kern w:val="2"/>
      <w:sz w:val="18"/>
      <w:szCs w:val="18"/>
    </w:rPr>
  </w:style>
  <w:style w:type="character" w:customStyle="1" w:styleId="20">
    <w:name w:val="标题 2 字符"/>
    <w:basedOn w:val="14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1">
    <w:name w:val="列出段落2"/>
    <w:basedOn w:val="1"/>
    <w:qFormat/>
    <w:uiPriority w:val="34"/>
    <w:pPr>
      <w:ind w:firstLine="420" w:firstLineChars="200"/>
    </w:pPr>
  </w:style>
  <w:style w:type="character" w:customStyle="1" w:styleId="22">
    <w:name w:val="标题 3 字符"/>
    <w:basedOn w:val="14"/>
    <w:link w:val="4"/>
    <w:qFormat/>
    <w:uiPriority w:val="0"/>
    <w:rPr>
      <w:rFonts w:hint="default" w:ascii="Calibri" w:hAnsi="Calibri" w:cs="Calibri"/>
      <w:b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华测检测认证集团股份有限公司</Company>
  <Pages>7</Pages>
  <Words>3046</Words>
  <Characters>3352</Characters>
  <Lines>28</Lines>
  <Paragraphs>8</Paragraphs>
  <TotalTime>4</TotalTime>
  <ScaleCrop>false</ScaleCrop>
  <LinksUpToDate>false</LinksUpToDate>
  <CharactersWithSpaces>3394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2020-12-18T14:54:00Z</dcterms:created>
  <dc:creator>zhenyongwen</dc:creator>
  <cp:lastModifiedBy>韦慧勤</cp:lastModifiedBy>
  <cp:lastPrinted>2026-02-05T06:49:00Z</cp:lastPrinted>
  <dcterms:modified xsi:type="dcterms:W3CDTF">2026-02-06T00:40:47Z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392CBCCE2B14484CA7196BDC011C5581</vt:lpwstr>
  </property>
  <property fmtid="{D5CDD505-2E9C-101B-9397-08002B2CF9AE}" pid="4" name="commondata">
    <vt:lpwstr>eyJoZGlkIjoiMzFkNWY3MDE3M2RiODhiZTRhOWM0N2VmNTEzZWI5MGUifQ==</vt:lpwstr>
  </property>
  <property fmtid="{D5CDD505-2E9C-101B-9397-08002B2CF9AE}" pid="5" name="KSOTemplateDocerSaveRecord">
    <vt:lpwstr>eyJoZGlkIjoiMzFkNWY3MDE3M2RiODhiZTRhOWM0N2VmNTEzZWI5MGUiLCJ1c2VySWQiOiI0Mjg1MTQxMTIifQ==</vt:lpwstr>
  </property>
</Properties>
</file>